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B07AAB" w14:textId="77777777" w:rsidR="00245B4B" w:rsidRPr="00377B7F" w:rsidRDefault="00245B4B" w:rsidP="003B6E8C">
      <w:pPr>
        <w:rPr>
          <w:b/>
          <w:color w:val="000000" w:themeColor="text1"/>
          <w:sz w:val="24"/>
          <w:szCs w:val="24"/>
        </w:rPr>
      </w:pPr>
    </w:p>
    <w:p w14:paraId="5F5EF76B" w14:textId="7D3D6984" w:rsidR="003B6E8C" w:rsidRPr="00377B7F" w:rsidRDefault="003B6E8C" w:rsidP="002B7137">
      <w:pPr>
        <w:outlineLvl w:val="0"/>
        <w:rPr>
          <w:b/>
          <w:color w:val="000000" w:themeColor="text1"/>
          <w:sz w:val="24"/>
          <w:szCs w:val="24"/>
        </w:rPr>
      </w:pPr>
      <w:r w:rsidRPr="00377B7F">
        <w:rPr>
          <w:b/>
          <w:color w:val="000000" w:themeColor="text1"/>
          <w:sz w:val="24"/>
          <w:szCs w:val="24"/>
        </w:rPr>
        <w:t xml:space="preserve"> </w:t>
      </w:r>
      <w:bookmarkStart w:id="0" w:name="_GoBack"/>
      <w:bookmarkEnd w:id="0"/>
      <w:r w:rsidRPr="00377B7F">
        <w:rPr>
          <w:b/>
          <w:color w:val="000000" w:themeColor="text1"/>
          <w:sz w:val="24"/>
          <w:szCs w:val="24"/>
        </w:rPr>
        <w:t>E</w:t>
      </w:r>
      <w:r w:rsidR="00245B4B" w:rsidRPr="00377B7F">
        <w:rPr>
          <w:b/>
          <w:color w:val="000000" w:themeColor="text1"/>
          <w:sz w:val="24"/>
          <w:szCs w:val="24"/>
        </w:rPr>
        <w:t>ssays, Due-Date:</w:t>
      </w:r>
      <w:r w:rsidR="00B23647" w:rsidRPr="00377B7F">
        <w:rPr>
          <w:b/>
          <w:color w:val="000000" w:themeColor="text1"/>
          <w:sz w:val="24"/>
          <w:szCs w:val="24"/>
        </w:rPr>
        <w:t xml:space="preserve">  </w:t>
      </w:r>
      <w:r w:rsidR="00245B4B" w:rsidRPr="00377B7F">
        <w:rPr>
          <w:b/>
          <w:color w:val="000000" w:themeColor="text1"/>
          <w:sz w:val="24"/>
          <w:szCs w:val="24"/>
          <w:u w:val="single"/>
        </w:rPr>
        <w:t>Tuesday, April 24</w:t>
      </w:r>
      <w:proofErr w:type="gramStart"/>
      <w:r w:rsidR="00245B4B" w:rsidRPr="00377B7F">
        <w:rPr>
          <w:b/>
          <w:color w:val="000000" w:themeColor="text1"/>
          <w:sz w:val="24"/>
          <w:szCs w:val="24"/>
          <w:u w:val="single"/>
          <w:vertAlign w:val="superscript"/>
        </w:rPr>
        <w:t>th</w:t>
      </w:r>
      <w:r w:rsidR="00245B4B" w:rsidRPr="00377B7F">
        <w:rPr>
          <w:b/>
          <w:color w:val="000000" w:themeColor="text1"/>
          <w:sz w:val="24"/>
          <w:szCs w:val="24"/>
          <w:u w:val="single"/>
        </w:rPr>
        <w:t xml:space="preserve"> </w:t>
      </w:r>
      <w:r w:rsidR="00B23647" w:rsidRPr="00377B7F">
        <w:rPr>
          <w:b/>
          <w:color w:val="000000" w:themeColor="text1"/>
          <w:sz w:val="24"/>
          <w:szCs w:val="24"/>
        </w:rPr>
        <w:t xml:space="preserve"> </w:t>
      </w:r>
      <w:r w:rsidRPr="00377B7F">
        <w:rPr>
          <w:b/>
          <w:color w:val="000000" w:themeColor="text1"/>
          <w:sz w:val="24"/>
          <w:szCs w:val="24"/>
        </w:rPr>
        <w:t>(</w:t>
      </w:r>
      <w:proofErr w:type="gramEnd"/>
      <w:r w:rsidRPr="00377B7F">
        <w:rPr>
          <w:b/>
          <w:color w:val="000000" w:themeColor="text1"/>
          <w:sz w:val="24"/>
          <w:szCs w:val="24"/>
        </w:rPr>
        <w:t>Firm Date)</w:t>
      </w:r>
    </w:p>
    <w:p w14:paraId="5946A31B" w14:textId="77777777" w:rsidR="003B6E8C" w:rsidRPr="00377B7F" w:rsidRDefault="003B6E8C" w:rsidP="003B6E8C">
      <w:pPr>
        <w:pStyle w:val="ListParagraph"/>
        <w:numPr>
          <w:ilvl w:val="0"/>
          <w:numId w:val="1"/>
        </w:numPr>
        <w:rPr>
          <w:color w:val="000000" w:themeColor="text1"/>
          <w:sz w:val="24"/>
          <w:szCs w:val="24"/>
        </w:rPr>
      </w:pPr>
      <w:r w:rsidRPr="00377B7F">
        <w:rPr>
          <w:color w:val="000000" w:themeColor="text1"/>
          <w:sz w:val="24"/>
          <w:szCs w:val="24"/>
        </w:rPr>
        <w:t xml:space="preserve">Each student will address </w:t>
      </w:r>
      <w:r w:rsidRPr="00377B7F">
        <w:rPr>
          <w:color w:val="000000" w:themeColor="text1"/>
          <w:sz w:val="24"/>
          <w:szCs w:val="24"/>
          <w:u w:val="single"/>
        </w:rPr>
        <w:t>four</w:t>
      </w:r>
      <w:r w:rsidRPr="00377B7F">
        <w:rPr>
          <w:color w:val="000000" w:themeColor="text1"/>
          <w:sz w:val="24"/>
          <w:szCs w:val="24"/>
        </w:rPr>
        <w:t xml:space="preserve"> of the following comparatives. </w:t>
      </w:r>
      <w:r w:rsidRPr="00377B7F">
        <w:rPr>
          <w:b/>
          <w:color w:val="000000" w:themeColor="text1"/>
          <w:sz w:val="24"/>
          <w:szCs w:val="24"/>
        </w:rPr>
        <w:t>First</w:t>
      </w:r>
      <w:r w:rsidRPr="00377B7F">
        <w:rPr>
          <w:color w:val="000000" w:themeColor="text1"/>
          <w:sz w:val="24"/>
          <w:szCs w:val="24"/>
        </w:rPr>
        <w:t xml:space="preserve">, briefly define what the content of each reading is. </w:t>
      </w:r>
      <w:r w:rsidRPr="00377B7F">
        <w:rPr>
          <w:b/>
          <w:color w:val="000000" w:themeColor="text1"/>
          <w:sz w:val="24"/>
          <w:szCs w:val="24"/>
        </w:rPr>
        <w:t>Secondly</w:t>
      </w:r>
      <w:r w:rsidRPr="00377B7F">
        <w:rPr>
          <w:color w:val="000000" w:themeColor="text1"/>
          <w:sz w:val="24"/>
          <w:szCs w:val="24"/>
        </w:rPr>
        <w:t xml:space="preserve">, </w:t>
      </w:r>
      <w:r w:rsidRPr="00377B7F">
        <w:rPr>
          <w:b/>
          <w:color w:val="000000" w:themeColor="text1"/>
          <w:sz w:val="24"/>
          <w:szCs w:val="24"/>
        </w:rPr>
        <w:t>what relationship do the two readings have</w:t>
      </w:r>
      <w:r w:rsidRPr="00377B7F">
        <w:rPr>
          <w:color w:val="000000" w:themeColor="text1"/>
          <w:sz w:val="24"/>
          <w:szCs w:val="24"/>
        </w:rPr>
        <w:t xml:space="preserve"> with one another? (Each of these readings comes from one of the assigned websites used during our course.)  Each written response will be no less than a page in length, typed in font 12, double spaced. Cite your </w:t>
      </w:r>
      <w:r w:rsidRPr="00377B7F">
        <w:rPr>
          <w:b/>
          <w:color w:val="000000" w:themeColor="text1"/>
          <w:sz w:val="24"/>
          <w:szCs w:val="24"/>
        </w:rPr>
        <w:t>sources</w:t>
      </w:r>
      <w:r w:rsidR="00B23647" w:rsidRPr="00377B7F">
        <w:rPr>
          <w:color w:val="000000" w:themeColor="text1"/>
          <w:sz w:val="24"/>
          <w:szCs w:val="24"/>
        </w:rPr>
        <w:t xml:space="preserve"> and u</w:t>
      </w:r>
      <w:r w:rsidRPr="00377B7F">
        <w:rPr>
          <w:color w:val="000000" w:themeColor="text1"/>
          <w:sz w:val="24"/>
          <w:szCs w:val="24"/>
        </w:rPr>
        <w:t xml:space="preserve">se </w:t>
      </w:r>
      <w:r w:rsidRPr="00377B7F">
        <w:rPr>
          <w:b/>
          <w:color w:val="000000" w:themeColor="text1"/>
          <w:sz w:val="24"/>
          <w:szCs w:val="24"/>
        </w:rPr>
        <w:t>testimonies</w:t>
      </w:r>
      <w:r w:rsidRPr="00377B7F">
        <w:rPr>
          <w:color w:val="000000" w:themeColor="text1"/>
          <w:sz w:val="24"/>
          <w:szCs w:val="24"/>
        </w:rPr>
        <w:t xml:space="preserve"> where appropriate</w:t>
      </w:r>
      <w:r w:rsidR="00B23647" w:rsidRPr="00377B7F">
        <w:rPr>
          <w:color w:val="000000" w:themeColor="text1"/>
          <w:sz w:val="24"/>
          <w:szCs w:val="24"/>
        </w:rPr>
        <w:t>, just as you did in the midterm essays</w:t>
      </w:r>
      <w:r w:rsidRPr="00377B7F">
        <w:rPr>
          <w:color w:val="000000" w:themeColor="text1"/>
          <w:sz w:val="24"/>
          <w:szCs w:val="24"/>
        </w:rPr>
        <w:t xml:space="preserve">. </w:t>
      </w:r>
    </w:p>
    <w:p w14:paraId="05EC177B" w14:textId="77777777" w:rsidR="003B6E8C" w:rsidRPr="00377B7F" w:rsidRDefault="003B6E8C" w:rsidP="003B6E8C">
      <w:pPr>
        <w:pStyle w:val="ListParagraph"/>
        <w:rPr>
          <w:color w:val="000000" w:themeColor="text1"/>
          <w:sz w:val="24"/>
          <w:szCs w:val="24"/>
        </w:rPr>
      </w:pPr>
    </w:p>
    <w:p w14:paraId="4D4D86E6" w14:textId="77777777" w:rsidR="003B6E8C" w:rsidRPr="00377B7F" w:rsidRDefault="003B6E8C" w:rsidP="003B6E8C">
      <w:pPr>
        <w:pStyle w:val="ListParagraph"/>
        <w:numPr>
          <w:ilvl w:val="0"/>
          <w:numId w:val="2"/>
        </w:numPr>
        <w:rPr>
          <w:color w:val="000000" w:themeColor="text1"/>
          <w:sz w:val="24"/>
          <w:szCs w:val="24"/>
        </w:rPr>
      </w:pPr>
      <w:r w:rsidRPr="00377B7F">
        <w:rPr>
          <w:color w:val="000000" w:themeColor="text1"/>
          <w:sz w:val="24"/>
          <w:szCs w:val="24"/>
        </w:rPr>
        <w:t xml:space="preserve">Immigration Restriction League </w:t>
      </w:r>
      <w:proofErr w:type="gramStart"/>
      <w:r w:rsidRPr="00377B7F">
        <w:rPr>
          <w:color w:val="000000" w:themeColor="text1"/>
          <w:sz w:val="24"/>
          <w:szCs w:val="24"/>
        </w:rPr>
        <w:t>Outlines  and</w:t>
      </w:r>
      <w:proofErr w:type="gramEnd"/>
      <w:r w:rsidRPr="00377B7F">
        <w:rPr>
          <w:color w:val="000000" w:themeColor="text1"/>
          <w:sz w:val="24"/>
          <w:szCs w:val="24"/>
        </w:rPr>
        <w:t xml:space="preserve">   Admitting Jewish Refugee Children in 1939.</w:t>
      </w:r>
    </w:p>
    <w:p w14:paraId="323D0EC1" w14:textId="77777777" w:rsidR="003B6E8C" w:rsidRPr="00377B7F" w:rsidRDefault="003B6E8C" w:rsidP="003B6E8C">
      <w:pPr>
        <w:rPr>
          <w:color w:val="000000" w:themeColor="text1"/>
          <w:sz w:val="24"/>
          <w:szCs w:val="24"/>
        </w:rPr>
      </w:pPr>
      <w:r w:rsidRPr="00377B7F">
        <w:rPr>
          <w:color w:val="000000" w:themeColor="text1"/>
          <w:sz w:val="24"/>
          <w:szCs w:val="24"/>
        </w:rPr>
        <w:t xml:space="preserve">              2.    Sacco-</w:t>
      </w:r>
      <w:proofErr w:type="gramStart"/>
      <w:r w:rsidRPr="00377B7F">
        <w:rPr>
          <w:color w:val="000000" w:themeColor="text1"/>
          <w:sz w:val="24"/>
          <w:szCs w:val="24"/>
        </w:rPr>
        <w:t>Vanzetti  case</w:t>
      </w:r>
      <w:proofErr w:type="gramEnd"/>
      <w:r w:rsidRPr="00377B7F">
        <w:rPr>
          <w:color w:val="000000" w:themeColor="text1"/>
          <w:sz w:val="24"/>
          <w:szCs w:val="24"/>
        </w:rPr>
        <w:t xml:space="preserve">    and     Samuel Morse and His Anti-Immigrant Bias.</w:t>
      </w:r>
    </w:p>
    <w:p w14:paraId="6B6BDCD9" w14:textId="77777777" w:rsidR="003B6E8C" w:rsidRPr="00377B7F" w:rsidRDefault="003B6E8C" w:rsidP="003B6E8C">
      <w:pPr>
        <w:rPr>
          <w:color w:val="000000" w:themeColor="text1"/>
          <w:sz w:val="24"/>
          <w:szCs w:val="24"/>
        </w:rPr>
      </w:pPr>
      <w:r w:rsidRPr="00377B7F">
        <w:rPr>
          <w:color w:val="000000" w:themeColor="text1"/>
          <w:sz w:val="24"/>
          <w:szCs w:val="24"/>
        </w:rPr>
        <w:t xml:space="preserve">              3.    T.R. and the Hyphenates    and    Yoshiko Uchida, a Japanese-American Living……….                                     </w:t>
      </w:r>
    </w:p>
    <w:p w14:paraId="24046FC3" w14:textId="77777777" w:rsidR="003B6E8C" w:rsidRPr="00377B7F" w:rsidRDefault="003B6E8C" w:rsidP="003B6E8C">
      <w:pPr>
        <w:ind w:left="720"/>
        <w:rPr>
          <w:color w:val="000000" w:themeColor="text1"/>
          <w:sz w:val="24"/>
          <w:szCs w:val="24"/>
        </w:rPr>
      </w:pPr>
      <w:r w:rsidRPr="00377B7F">
        <w:rPr>
          <w:color w:val="000000" w:themeColor="text1"/>
          <w:sz w:val="24"/>
          <w:szCs w:val="24"/>
        </w:rPr>
        <w:t xml:space="preserve">4.    </w:t>
      </w:r>
      <w:proofErr w:type="gramStart"/>
      <w:r w:rsidRPr="00377B7F">
        <w:rPr>
          <w:color w:val="000000" w:themeColor="text1"/>
          <w:sz w:val="24"/>
          <w:szCs w:val="24"/>
        </w:rPr>
        <w:t xml:space="preserve">the  </w:t>
      </w:r>
      <w:proofErr w:type="spellStart"/>
      <w:r w:rsidRPr="00377B7F">
        <w:rPr>
          <w:color w:val="000000" w:themeColor="text1"/>
          <w:sz w:val="24"/>
          <w:szCs w:val="24"/>
        </w:rPr>
        <w:t>Marial</w:t>
      </w:r>
      <w:proofErr w:type="spellEnd"/>
      <w:proofErr w:type="gramEnd"/>
      <w:r w:rsidRPr="00377B7F">
        <w:rPr>
          <w:color w:val="000000" w:themeColor="text1"/>
          <w:sz w:val="24"/>
          <w:szCs w:val="24"/>
        </w:rPr>
        <w:t xml:space="preserve"> Boat People  and  Immigration reform, 1986.</w:t>
      </w:r>
    </w:p>
    <w:p w14:paraId="59405A4A" w14:textId="77777777" w:rsidR="003B6E8C" w:rsidRPr="00377B7F" w:rsidRDefault="003B6E8C" w:rsidP="003B6E8C">
      <w:pPr>
        <w:ind w:left="720"/>
        <w:rPr>
          <w:color w:val="000000" w:themeColor="text1"/>
          <w:sz w:val="24"/>
          <w:szCs w:val="24"/>
        </w:rPr>
      </w:pPr>
      <w:r w:rsidRPr="00377B7F">
        <w:rPr>
          <w:color w:val="000000" w:themeColor="text1"/>
          <w:sz w:val="24"/>
          <w:szCs w:val="24"/>
        </w:rPr>
        <w:t xml:space="preserve">5.    Status of Immigration Reform in 2007   and   Immigration Restriction League Outlines. </w:t>
      </w:r>
    </w:p>
    <w:p w14:paraId="14D4A98B" w14:textId="77777777" w:rsidR="003B6E8C" w:rsidRPr="00377B7F" w:rsidRDefault="003B6E8C" w:rsidP="003B6E8C">
      <w:pPr>
        <w:spacing w:after="0"/>
        <w:rPr>
          <w:color w:val="000000" w:themeColor="text1"/>
          <w:sz w:val="24"/>
          <w:szCs w:val="24"/>
        </w:rPr>
      </w:pPr>
      <w:r w:rsidRPr="00377B7F">
        <w:rPr>
          <w:color w:val="000000" w:themeColor="text1"/>
          <w:sz w:val="24"/>
          <w:szCs w:val="24"/>
        </w:rPr>
        <w:t xml:space="preserve">              6.   Status of U.S. Immigration in </w:t>
      </w:r>
      <w:proofErr w:type="gramStart"/>
      <w:r w:rsidRPr="00377B7F">
        <w:rPr>
          <w:color w:val="000000" w:themeColor="text1"/>
          <w:sz w:val="24"/>
          <w:szCs w:val="24"/>
        </w:rPr>
        <w:t>2007  and</w:t>
      </w:r>
      <w:proofErr w:type="gramEnd"/>
      <w:r w:rsidRPr="00377B7F">
        <w:rPr>
          <w:color w:val="000000" w:themeColor="text1"/>
          <w:sz w:val="24"/>
          <w:szCs w:val="24"/>
        </w:rPr>
        <w:t xml:space="preserve">   any of the articles in the past four weeks you would               </w:t>
      </w:r>
    </w:p>
    <w:p w14:paraId="3D78F91C" w14:textId="77777777" w:rsidR="003B6E8C" w:rsidRPr="00377B7F" w:rsidRDefault="003B6E8C" w:rsidP="00245B4B">
      <w:pPr>
        <w:rPr>
          <w:color w:val="000000" w:themeColor="text1"/>
          <w:sz w:val="24"/>
          <w:szCs w:val="24"/>
        </w:rPr>
      </w:pPr>
      <w:r w:rsidRPr="00377B7F">
        <w:rPr>
          <w:color w:val="000000" w:themeColor="text1"/>
          <w:sz w:val="24"/>
          <w:szCs w:val="24"/>
        </w:rPr>
        <w:t xml:space="preserve">                     like to use for this comparison.</w:t>
      </w:r>
    </w:p>
    <w:p w14:paraId="64F9892D" w14:textId="77777777" w:rsidR="00245B4B" w:rsidRPr="00377B7F" w:rsidRDefault="003B6E8C" w:rsidP="003B6E8C">
      <w:pPr>
        <w:rPr>
          <w:b/>
          <w:color w:val="000000" w:themeColor="text1"/>
          <w:sz w:val="24"/>
          <w:szCs w:val="24"/>
        </w:rPr>
      </w:pPr>
      <w:r w:rsidRPr="00377B7F">
        <w:rPr>
          <w:color w:val="000000" w:themeColor="text1"/>
          <w:sz w:val="24"/>
          <w:szCs w:val="24"/>
        </w:rPr>
        <w:t xml:space="preserve">      </w:t>
      </w:r>
      <w:r w:rsidRPr="00377B7F">
        <w:rPr>
          <w:b/>
          <w:color w:val="000000" w:themeColor="text1"/>
          <w:sz w:val="24"/>
          <w:szCs w:val="24"/>
        </w:rPr>
        <w:t xml:space="preserve"> B.    Each student will address the</w:t>
      </w:r>
      <w:r w:rsidR="00245B4B" w:rsidRPr="00377B7F">
        <w:rPr>
          <w:b/>
          <w:color w:val="000000" w:themeColor="text1"/>
          <w:sz w:val="24"/>
          <w:szCs w:val="24"/>
        </w:rPr>
        <w:t xml:space="preserve"> following essay question</w:t>
      </w:r>
      <w:r w:rsidRPr="00377B7F">
        <w:rPr>
          <w:b/>
          <w:color w:val="000000" w:themeColor="text1"/>
          <w:sz w:val="24"/>
          <w:szCs w:val="24"/>
        </w:rPr>
        <w:t>.</w:t>
      </w:r>
      <w:r w:rsidR="00245B4B" w:rsidRPr="00377B7F">
        <w:rPr>
          <w:b/>
          <w:color w:val="000000" w:themeColor="text1"/>
          <w:sz w:val="24"/>
          <w:szCs w:val="24"/>
        </w:rPr>
        <w:t xml:space="preserve"> </w:t>
      </w:r>
    </w:p>
    <w:p w14:paraId="541073AA" w14:textId="77777777" w:rsidR="003B6E8C" w:rsidRPr="00377B7F" w:rsidRDefault="00245B4B" w:rsidP="003B6E8C">
      <w:pPr>
        <w:rPr>
          <w:b/>
          <w:color w:val="000000" w:themeColor="text1"/>
          <w:sz w:val="24"/>
          <w:szCs w:val="24"/>
        </w:rPr>
      </w:pPr>
      <w:r w:rsidRPr="00377B7F">
        <w:rPr>
          <w:color w:val="000000" w:themeColor="text1"/>
          <w:sz w:val="24"/>
          <w:szCs w:val="24"/>
        </w:rPr>
        <w:t>D</w:t>
      </w:r>
      <w:r w:rsidR="003B6E8C" w:rsidRPr="00377B7F">
        <w:rPr>
          <w:color w:val="000000" w:themeColor="text1"/>
          <w:sz w:val="24"/>
          <w:szCs w:val="24"/>
        </w:rPr>
        <w:t xml:space="preserve">efine the experience of your family, or a particular family ancestor, </w:t>
      </w:r>
      <w:r w:rsidRPr="00377B7F">
        <w:rPr>
          <w:color w:val="000000" w:themeColor="text1"/>
          <w:sz w:val="24"/>
          <w:szCs w:val="24"/>
        </w:rPr>
        <w:t xml:space="preserve">or someone whose experience you are familiar with, </w:t>
      </w:r>
      <w:r w:rsidR="003B6E8C" w:rsidRPr="00377B7F">
        <w:rPr>
          <w:color w:val="000000" w:themeColor="text1"/>
          <w:sz w:val="24"/>
          <w:szCs w:val="24"/>
        </w:rPr>
        <w:t xml:space="preserve">and portray the immigration experience(s) coming from the native homeland, crossing to the U.S., the process of “assimilation”, and what to you was the eventual outcome of this experience(s). Or if this process is still ongoing, characterize the stage s/he has reached by this point in the experience. </w:t>
      </w:r>
    </w:p>
    <w:p w14:paraId="16322551" w14:textId="77777777" w:rsidR="003B6E8C" w:rsidRPr="00377B7F" w:rsidRDefault="003B6E8C" w:rsidP="003B6E8C">
      <w:pPr>
        <w:rPr>
          <w:color w:val="000000" w:themeColor="text1"/>
          <w:sz w:val="24"/>
          <w:szCs w:val="24"/>
        </w:rPr>
      </w:pPr>
      <w:r w:rsidRPr="00377B7F">
        <w:rPr>
          <w:color w:val="000000" w:themeColor="text1"/>
          <w:sz w:val="24"/>
          <w:szCs w:val="24"/>
        </w:rPr>
        <w:t xml:space="preserve">Next, relate that experience to several of the </w:t>
      </w:r>
      <w:r w:rsidR="00245B4B" w:rsidRPr="00377B7F">
        <w:rPr>
          <w:color w:val="000000" w:themeColor="text1"/>
          <w:sz w:val="24"/>
          <w:szCs w:val="24"/>
        </w:rPr>
        <w:t xml:space="preserve">post-March 26 </w:t>
      </w:r>
      <w:r w:rsidRPr="00377B7F">
        <w:rPr>
          <w:color w:val="000000" w:themeColor="text1"/>
          <w:sz w:val="24"/>
          <w:szCs w:val="24"/>
        </w:rPr>
        <w:t>website testimonies you select to use. You may also use the exhibits at the N.Y. City Tenement Museum we</w:t>
      </w:r>
      <w:r w:rsidR="00245B4B" w:rsidRPr="00377B7F">
        <w:rPr>
          <w:color w:val="000000" w:themeColor="text1"/>
          <w:sz w:val="24"/>
          <w:szCs w:val="24"/>
        </w:rPr>
        <w:t xml:space="preserve">bsite if you wish. As well, </w:t>
      </w:r>
      <w:r w:rsidRPr="00377B7F">
        <w:rPr>
          <w:color w:val="000000" w:themeColor="text1"/>
          <w:sz w:val="24"/>
          <w:szCs w:val="24"/>
        </w:rPr>
        <w:t xml:space="preserve">the Museum of Work and Culture exhibits from the field trip, if you were able to attend the field trip. </w:t>
      </w:r>
      <w:r w:rsidR="00245B4B" w:rsidRPr="00377B7F">
        <w:rPr>
          <w:color w:val="000000" w:themeColor="text1"/>
          <w:sz w:val="24"/>
          <w:szCs w:val="24"/>
        </w:rPr>
        <w:t xml:space="preserve">You may also use the interpretation of the “Fortune 500- New American Economy” article of last week. </w:t>
      </w:r>
    </w:p>
    <w:p w14:paraId="1CCE3EC3" w14:textId="77777777" w:rsidR="003B6E8C" w:rsidRPr="00377B7F" w:rsidRDefault="003B6E8C" w:rsidP="003B6E8C">
      <w:pPr>
        <w:rPr>
          <w:color w:val="000000" w:themeColor="text1"/>
          <w:sz w:val="24"/>
          <w:szCs w:val="24"/>
        </w:rPr>
      </w:pPr>
      <w:r w:rsidRPr="00377B7F">
        <w:rPr>
          <w:color w:val="000000" w:themeColor="text1"/>
          <w:sz w:val="24"/>
          <w:szCs w:val="24"/>
        </w:rPr>
        <w:t xml:space="preserve">If the family experience begins in slavery, then perhaps start with emancipation at the end of the Civil War. Move towards the earliest recollections of how family, or a particular individual, </w:t>
      </w:r>
      <w:r w:rsidRPr="00377B7F">
        <w:rPr>
          <w:color w:val="000000" w:themeColor="text1"/>
          <w:sz w:val="24"/>
          <w:szCs w:val="24"/>
        </w:rPr>
        <w:lastRenderedPageBreak/>
        <w:t xml:space="preserve">began his/her history on the road to full emancipation and citizenship, with all the attending difficulties in this process. </w:t>
      </w:r>
    </w:p>
    <w:p w14:paraId="2F4A8A5E" w14:textId="77777777" w:rsidR="003B6E8C" w:rsidRPr="00377B7F" w:rsidRDefault="003B6E8C" w:rsidP="003B6E8C">
      <w:pPr>
        <w:rPr>
          <w:b/>
          <w:color w:val="000000" w:themeColor="text1"/>
          <w:sz w:val="24"/>
          <w:szCs w:val="24"/>
          <w:u w:val="single"/>
        </w:rPr>
      </w:pPr>
      <w:r w:rsidRPr="00377B7F">
        <w:rPr>
          <w:b/>
          <w:color w:val="000000" w:themeColor="text1"/>
          <w:sz w:val="24"/>
          <w:szCs w:val="24"/>
        </w:rPr>
        <w:t xml:space="preserve">Part B will be </w:t>
      </w:r>
      <w:proofErr w:type="gramStart"/>
      <w:r w:rsidRPr="00377B7F">
        <w:rPr>
          <w:b/>
          <w:color w:val="000000" w:themeColor="text1"/>
          <w:sz w:val="24"/>
          <w:szCs w:val="24"/>
        </w:rPr>
        <w:t>approximately  three</w:t>
      </w:r>
      <w:proofErr w:type="gramEnd"/>
      <w:r w:rsidRPr="00377B7F">
        <w:rPr>
          <w:b/>
          <w:color w:val="000000" w:themeColor="text1"/>
          <w:sz w:val="24"/>
          <w:szCs w:val="24"/>
        </w:rPr>
        <w:t xml:space="preserve"> pages in length, no smaller than font 12, using  </w:t>
      </w:r>
      <w:r w:rsidRPr="00377B7F">
        <w:rPr>
          <w:b/>
          <w:color w:val="000000" w:themeColor="text1"/>
          <w:sz w:val="24"/>
          <w:szCs w:val="24"/>
          <w:u w:val="single"/>
        </w:rPr>
        <w:t xml:space="preserve">source citations </w:t>
      </w:r>
      <w:r w:rsidR="00245B4B" w:rsidRPr="00377B7F">
        <w:rPr>
          <w:b/>
          <w:color w:val="000000" w:themeColor="text1"/>
          <w:sz w:val="24"/>
          <w:szCs w:val="24"/>
          <w:u w:val="single"/>
        </w:rPr>
        <w:t>for the testimonies / readings you use</w:t>
      </w:r>
      <w:r w:rsidRPr="00377B7F">
        <w:rPr>
          <w:b/>
          <w:color w:val="000000" w:themeColor="text1"/>
          <w:sz w:val="24"/>
          <w:szCs w:val="24"/>
          <w:u w:val="single"/>
        </w:rPr>
        <w:t>.</w:t>
      </w:r>
      <w:r w:rsidR="00245B4B" w:rsidRPr="00377B7F">
        <w:rPr>
          <w:b/>
          <w:color w:val="000000" w:themeColor="text1"/>
          <w:sz w:val="24"/>
          <w:szCs w:val="24"/>
          <w:u w:val="single"/>
        </w:rPr>
        <w:t xml:space="preserve">   </w:t>
      </w:r>
      <w:r w:rsidRPr="00377B7F">
        <w:rPr>
          <w:b/>
          <w:color w:val="000000" w:themeColor="text1"/>
          <w:sz w:val="24"/>
          <w:szCs w:val="24"/>
          <w:u w:val="single"/>
        </w:rPr>
        <w:t xml:space="preserve">   </w:t>
      </w:r>
    </w:p>
    <w:p w14:paraId="59AB1595" w14:textId="77777777" w:rsidR="003B6E8C" w:rsidRPr="00377B7F" w:rsidRDefault="00245B4B" w:rsidP="00E967CF">
      <w:pPr>
        <w:outlineLvl w:val="0"/>
        <w:rPr>
          <w:b/>
          <w:color w:val="000000" w:themeColor="text1"/>
          <w:sz w:val="24"/>
          <w:szCs w:val="24"/>
          <w:u w:val="single"/>
        </w:rPr>
      </w:pPr>
      <w:r w:rsidRPr="00377B7F">
        <w:rPr>
          <w:b/>
          <w:color w:val="000000" w:themeColor="text1"/>
          <w:sz w:val="24"/>
          <w:szCs w:val="24"/>
          <w:u w:val="single"/>
        </w:rPr>
        <w:t>Submit all written work</w:t>
      </w:r>
      <w:r w:rsidR="00B23647" w:rsidRPr="00377B7F">
        <w:rPr>
          <w:b/>
          <w:color w:val="000000" w:themeColor="text1"/>
          <w:sz w:val="24"/>
          <w:szCs w:val="24"/>
          <w:u w:val="single"/>
        </w:rPr>
        <w:t xml:space="preserve"> no </w:t>
      </w:r>
      <w:r w:rsidRPr="00377B7F">
        <w:rPr>
          <w:b/>
          <w:color w:val="000000" w:themeColor="text1"/>
          <w:sz w:val="24"/>
          <w:szCs w:val="24"/>
          <w:u w:val="single"/>
        </w:rPr>
        <w:t>later than Tuesday, April 24</w:t>
      </w:r>
      <w:proofErr w:type="gramStart"/>
      <w:r w:rsidRPr="00377B7F">
        <w:rPr>
          <w:b/>
          <w:color w:val="000000" w:themeColor="text1"/>
          <w:sz w:val="24"/>
          <w:szCs w:val="24"/>
          <w:u w:val="single"/>
          <w:vertAlign w:val="superscript"/>
        </w:rPr>
        <w:t>th</w:t>
      </w:r>
      <w:r w:rsidRPr="00377B7F">
        <w:rPr>
          <w:b/>
          <w:color w:val="000000" w:themeColor="text1"/>
          <w:sz w:val="24"/>
          <w:szCs w:val="24"/>
          <w:u w:val="single"/>
        </w:rPr>
        <w:t xml:space="preserve"> </w:t>
      </w:r>
      <w:r w:rsidR="00B23647" w:rsidRPr="00377B7F">
        <w:rPr>
          <w:b/>
          <w:color w:val="000000" w:themeColor="text1"/>
          <w:sz w:val="24"/>
          <w:szCs w:val="24"/>
          <w:u w:val="single"/>
        </w:rPr>
        <w:t xml:space="preserve"> </w:t>
      </w:r>
      <w:r w:rsidR="003B6E8C" w:rsidRPr="00377B7F">
        <w:rPr>
          <w:b/>
          <w:color w:val="000000" w:themeColor="text1"/>
          <w:sz w:val="24"/>
          <w:szCs w:val="24"/>
          <w:u w:val="single"/>
        </w:rPr>
        <w:t>.</w:t>
      </w:r>
      <w:proofErr w:type="gramEnd"/>
      <w:r w:rsidR="003B6E8C" w:rsidRPr="00377B7F">
        <w:rPr>
          <w:b/>
          <w:color w:val="000000" w:themeColor="text1"/>
          <w:sz w:val="24"/>
          <w:szCs w:val="24"/>
          <w:u w:val="single"/>
        </w:rPr>
        <w:t xml:space="preserve"> </w:t>
      </w:r>
    </w:p>
    <w:p w14:paraId="1367E261" w14:textId="77777777" w:rsidR="003B6E8C" w:rsidRPr="00377B7F" w:rsidRDefault="003B6E8C" w:rsidP="003B6E8C">
      <w:pPr>
        <w:rPr>
          <w:color w:val="000000" w:themeColor="text1"/>
          <w:sz w:val="24"/>
          <w:szCs w:val="24"/>
        </w:rPr>
      </w:pPr>
    </w:p>
    <w:p w14:paraId="13645046" w14:textId="77777777" w:rsidR="003B6E8C" w:rsidRPr="00377B7F" w:rsidRDefault="003B6E8C" w:rsidP="003B6E8C">
      <w:pPr>
        <w:rPr>
          <w:color w:val="000000" w:themeColor="text1"/>
          <w:sz w:val="24"/>
          <w:szCs w:val="24"/>
        </w:rPr>
      </w:pPr>
    </w:p>
    <w:p w14:paraId="0A684747" w14:textId="77777777" w:rsidR="00DD1C6C" w:rsidRPr="00377B7F" w:rsidRDefault="00DD1C6C" w:rsidP="00DD1C6C">
      <w:pPr>
        <w:pStyle w:val="NormalWeb"/>
        <w:spacing w:before="0" w:beforeAutospacing="0" w:after="0" w:afterAutospacing="0"/>
        <w:rPr>
          <w:rFonts w:asciiTheme="minorHAnsi" w:hAnsiTheme="minorHAnsi"/>
          <w:color w:val="000000" w:themeColor="text1"/>
        </w:rPr>
      </w:pPr>
    </w:p>
    <w:p w14:paraId="5D832AF5" w14:textId="77777777" w:rsidR="00DD1C6C" w:rsidRPr="00377B7F" w:rsidRDefault="00377B7F" w:rsidP="00DD1C6C">
      <w:pPr>
        <w:pStyle w:val="NormalWeb"/>
        <w:spacing w:before="0" w:beforeAutospacing="0" w:after="0" w:afterAutospacing="0"/>
        <w:rPr>
          <w:rFonts w:asciiTheme="minorHAnsi" w:hAnsiTheme="minorHAnsi"/>
          <w:color w:val="000000" w:themeColor="text1"/>
          <w:sz w:val="40"/>
          <w:szCs w:val="40"/>
        </w:rPr>
      </w:pPr>
      <w:r>
        <w:rPr>
          <w:rFonts w:asciiTheme="minorHAnsi" w:hAnsiTheme="minorHAnsi"/>
          <w:color w:val="000000" w:themeColor="text1"/>
          <w:sz w:val="40"/>
          <w:szCs w:val="40"/>
        </w:rPr>
        <w:t xml:space="preserve">Readings for the essay </w:t>
      </w:r>
    </w:p>
    <w:p w14:paraId="0C13F3BD" w14:textId="77777777" w:rsidR="00377B7F" w:rsidRPr="00377B7F" w:rsidRDefault="00377B7F" w:rsidP="00DD1C6C">
      <w:pPr>
        <w:pStyle w:val="NormalWeb"/>
        <w:spacing w:before="0" w:beforeAutospacing="0" w:after="0" w:afterAutospacing="0"/>
        <w:outlineLvl w:val="0"/>
        <w:rPr>
          <w:rFonts w:asciiTheme="minorHAnsi" w:hAnsiTheme="minorHAnsi"/>
          <w:color w:val="000000" w:themeColor="text1"/>
          <w:bdr w:val="none" w:sz="0" w:space="0" w:color="auto" w:frame="1"/>
        </w:rPr>
      </w:pPr>
    </w:p>
    <w:p w14:paraId="747A615D" w14:textId="77777777" w:rsidR="00DD1C6C" w:rsidRPr="00377B7F" w:rsidRDefault="00377B7F" w:rsidP="00DD1C6C">
      <w:pPr>
        <w:pStyle w:val="NormalWeb"/>
        <w:spacing w:before="0" w:beforeAutospacing="0" w:after="0" w:afterAutospacing="0"/>
        <w:outlineLvl w:val="0"/>
        <w:rPr>
          <w:rFonts w:asciiTheme="minorHAnsi" w:hAnsiTheme="minorHAnsi"/>
          <w:b/>
          <w:bCs/>
          <w:color w:val="000000" w:themeColor="text1"/>
          <w:bdr w:val="none" w:sz="0" w:space="0" w:color="auto" w:frame="1"/>
        </w:rPr>
      </w:pPr>
      <w:r w:rsidRPr="00377B7F">
        <w:rPr>
          <w:rFonts w:asciiTheme="minorHAnsi" w:hAnsiTheme="minorHAnsi"/>
          <w:b/>
          <w:bCs/>
          <w:color w:val="000000" w:themeColor="text1"/>
          <w:bdr w:val="none" w:sz="0" w:space="0" w:color="auto" w:frame="1"/>
        </w:rPr>
        <w:t>Week 1</w:t>
      </w:r>
      <w:r w:rsidRPr="00377B7F">
        <w:rPr>
          <w:rFonts w:asciiTheme="minorHAnsi" w:eastAsia="Times New Roman" w:hAnsiTheme="minorHAnsi"/>
          <w:b/>
          <w:bCs/>
          <w:color w:val="000000" w:themeColor="text1"/>
          <w:bdr w:val="none" w:sz="0" w:space="0" w:color="auto" w:frame="1"/>
        </w:rPr>
        <w:t xml:space="preserve"> Kinds of English Settlers </w:t>
      </w:r>
    </w:p>
    <w:p w14:paraId="15F62679" w14:textId="77777777" w:rsidR="00DD1C6C" w:rsidRPr="00377B7F" w:rsidRDefault="00DD1C6C" w:rsidP="00DD1C6C">
      <w:pPr>
        <w:pStyle w:val="NormalWeb"/>
        <w:spacing w:before="0" w:beforeAutospacing="0" w:after="0" w:afterAutospacing="0"/>
        <w:rPr>
          <w:rFonts w:asciiTheme="minorHAnsi" w:hAnsiTheme="minorHAnsi"/>
          <w:color w:val="000000" w:themeColor="text1"/>
        </w:rPr>
      </w:pPr>
      <w:r w:rsidRPr="00377B7F">
        <w:rPr>
          <w:rFonts w:asciiTheme="minorHAnsi" w:hAnsiTheme="minorHAnsi"/>
          <w:color w:val="000000" w:themeColor="text1"/>
          <w:bdr w:val="none" w:sz="0" w:space="0" w:color="auto" w:frame="1"/>
        </w:rPr>
        <w:t xml:space="preserve"> </w:t>
      </w:r>
      <w:proofErr w:type="spellStart"/>
      <w:r w:rsidRPr="00377B7F">
        <w:rPr>
          <w:rFonts w:asciiTheme="minorHAnsi" w:hAnsiTheme="minorHAnsi"/>
          <w:color w:val="000000" w:themeColor="text1"/>
          <w:bdr w:val="none" w:sz="0" w:space="0" w:color="auto" w:frame="1"/>
        </w:rPr>
        <w:t>chs</w:t>
      </w:r>
      <w:proofErr w:type="spellEnd"/>
      <w:r w:rsidRPr="00377B7F">
        <w:rPr>
          <w:rFonts w:asciiTheme="minorHAnsi" w:hAnsiTheme="minorHAnsi"/>
          <w:color w:val="000000" w:themeColor="text1"/>
        </w:rPr>
        <w:t>. 1-2, pp. 1-62. </w:t>
      </w:r>
    </w:p>
    <w:p w14:paraId="1F2EA2D6" w14:textId="77777777" w:rsidR="00DD1C6C" w:rsidRPr="00377B7F" w:rsidRDefault="00DC37AC" w:rsidP="00DD1C6C">
      <w:pPr>
        <w:rPr>
          <w:rFonts w:cs="Times New Roman"/>
          <w:color w:val="000000" w:themeColor="text1"/>
          <w:sz w:val="24"/>
          <w:szCs w:val="24"/>
        </w:rPr>
      </w:pPr>
      <w:hyperlink r:id="rId5" w:history="1">
        <w:r w:rsidR="00DD1C6C" w:rsidRPr="00377B7F">
          <w:rPr>
            <w:rFonts w:cs="Times New Roman"/>
            <w:color w:val="000000" w:themeColor="text1"/>
            <w:sz w:val="24"/>
            <w:szCs w:val="24"/>
            <w:u w:val="single"/>
            <w:bdr w:val="none" w:sz="0" w:space="0" w:color="auto" w:frame="1"/>
          </w:rPr>
          <w:t>http://history.hanover.edu/texts/equiano/equiano_contents.html</w:t>
        </w:r>
      </w:hyperlink>
    </w:p>
    <w:p w14:paraId="5B29AC08" w14:textId="77777777" w:rsidR="00DD1C6C" w:rsidRPr="00377B7F" w:rsidRDefault="00DC37AC" w:rsidP="00DD1C6C">
      <w:pPr>
        <w:rPr>
          <w:rFonts w:cs="Times New Roman"/>
          <w:color w:val="000000" w:themeColor="text1"/>
          <w:sz w:val="24"/>
          <w:szCs w:val="24"/>
        </w:rPr>
      </w:pPr>
      <w:hyperlink r:id="rId6" w:history="1">
        <w:r w:rsidR="00DD1C6C" w:rsidRPr="00377B7F">
          <w:rPr>
            <w:rFonts w:cs="Times New Roman"/>
            <w:color w:val="000000" w:themeColor="text1"/>
            <w:sz w:val="24"/>
            <w:szCs w:val="24"/>
            <w:u w:val="single"/>
            <w:bdr w:val="none" w:sz="0" w:space="0" w:color="auto" w:frame="1"/>
          </w:rPr>
          <w:t>http://www.dialoginternational.com/dialog_international/2008/02/ben-franklin-on.html </w:t>
        </w:r>
      </w:hyperlink>
    </w:p>
    <w:p w14:paraId="68B982E6" w14:textId="77777777" w:rsidR="00DD1C6C" w:rsidRPr="00377B7F" w:rsidRDefault="00DD1C6C" w:rsidP="00DD1C6C">
      <w:pPr>
        <w:rPr>
          <w:rFonts w:cs="Times New Roman"/>
          <w:color w:val="000000" w:themeColor="text1"/>
          <w:sz w:val="24"/>
          <w:szCs w:val="24"/>
        </w:rPr>
      </w:pPr>
      <w:r w:rsidRPr="00377B7F">
        <w:rPr>
          <w:rFonts w:cs="Times New Roman"/>
          <w:color w:val="000000" w:themeColor="text1"/>
          <w:sz w:val="24"/>
          <w:szCs w:val="24"/>
          <w:bdr w:val="none" w:sz="0" w:space="0" w:color="auto" w:frame="1"/>
        </w:rPr>
        <w:t>(B. Franklin's first article on his attitude towards German immigrants)</w:t>
      </w:r>
    </w:p>
    <w:p w14:paraId="2FDFA326" w14:textId="77777777" w:rsidR="00DD1C6C" w:rsidRPr="00377B7F" w:rsidRDefault="00DD1C6C" w:rsidP="00DD1C6C">
      <w:pPr>
        <w:rPr>
          <w:rFonts w:eastAsia="Times New Roman" w:cs="Times New Roman"/>
          <w:color w:val="000000" w:themeColor="text1"/>
          <w:sz w:val="24"/>
          <w:szCs w:val="24"/>
        </w:rPr>
      </w:pPr>
    </w:p>
    <w:p w14:paraId="3182AA5E" w14:textId="77777777" w:rsidR="00DD1C6C" w:rsidRPr="00377B7F" w:rsidRDefault="00377B7F" w:rsidP="00377B7F">
      <w:pPr>
        <w:rPr>
          <w:rFonts w:eastAsia="Times New Roman" w:cs="Times New Roman"/>
          <w:b/>
          <w:bCs/>
          <w:color w:val="000000" w:themeColor="text1"/>
          <w:sz w:val="24"/>
          <w:szCs w:val="24"/>
        </w:rPr>
      </w:pPr>
      <w:r w:rsidRPr="00377B7F">
        <w:rPr>
          <w:rFonts w:eastAsia="Times New Roman" w:cs="Times New Roman"/>
          <w:b/>
          <w:bCs/>
          <w:color w:val="000000" w:themeColor="text1"/>
          <w:sz w:val="24"/>
          <w:szCs w:val="24"/>
        </w:rPr>
        <w:t xml:space="preserve">Week 2 </w:t>
      </w:r>
      <w:r w:rsidRPr="00377B7F">
        <w:rPr>
          <w:rFonts w:eastAsia="Times New Roman" w:cs="Times New Roman"/>
          <w:b/>
          <w:bCs/>
          <w:color w:val="000000" w:themeColor="text1"/>
          <w:sz w:val="24"/>
          <w:szCs w:val="24"/>
          <w:shd w:val="clear" w:color="auto" w:fill="F8F8F8"/>
        </w:rPr>
        <w:t xml:space="preserve">Week 2 Mr. Franklin, Mr. </w:t>
      </w:r>
      <w:proofErr w:type="spellStart"/>
      <w:r w:rsidRPr="00377B7F">
        <w:rPr>
          <w:rFonts w:eastAsia="Times New Roman" w:cs="Times New Roman"/>
          <w:b/>
          <w:bCs/>
          <w:color w:val="000000" w:themeColor="text1"/>
          <w:sz w:val="24"/>
          <w:szCs w:val="24"/>
          <w:shd w:val="clear" w:color="auto" w:fill="F8F8F8"/>
        </w:rPr>
        <w:t>Moraley</w:t>
      </w:r>
      <w:proofErr w:type="spellEnd"/>
      <w:r w:rsidRPr="00377B7F">
        <w:rPr>
          <w:rFonts w:eastAsia="Times New Roman" w:cs="Times New Roman"/>
          <w:b/>
          <w:bCs/>
          <w:color w:val="000000" w:themeColor="text1"/>
          <w:sz w:val="24"/>
          <w:szCs w:val="24"/>
          <w:shd w:val="clear" w:color="auto" w:fill="F8F8F8"/>
        </w:rPr>
        <w:t>, and Those "Loathsome Germans</w:t>
      </w:r>
    </w:p>
    <w:p w14:paraId="7CCEAF83" w14:textId="77777777" w:rsidR="00DD1C6C" w:rsidRPr="00377B7F" w:rsidRDefault="00DD1C6C" w:rsidP="00DD1C6C">
      <w:pPr>
        <w:rPr>
          <w:rFonts w:eastAsia="Times New Roman" w:cs="Times New Roman"/>
          <w:color w:val="000000" w:themeColor="text1"/>
          <w:sz w:val="24"/>
          <w:szCs w:val="24"/>
        </w:rPr>
      </w:pPr>
    </w:p>
    <w:p w14:paraId="20302CDA" w14:textId="77777777" w:rsidR="00DD1C6C" w:rsidRPr="00377B7F" w:rsidRDefault="00DD1C6C" w:rsidP="00DD1C6C">
      <w:pPr>
        <w:rPr>
          <w:rFonts w:cs="Times New Roman"/>
          <w:color w:val="000000" w:themeColor="text1"/>
          <w:sz w:val="24"/>
          <w:szCs w:val="24"/>
        </w:rPr>
      </w:pPr>
      <w:r w:rsidRPr="00377B7F">
        <w:rPr>
          <w:rFonts w:cs="Times New Roman"/>
          <w:color w:val="000000" w:themeColor="text1"/>
          <w:sz w:val="24"/>
          <w:szCs w:val="24"/>
          <w:bdr w:val="none" w:sz="0" w:space="0" w:color="auto" w:frame="1"/>
        </w:rPr>
        <w:t xml:space="preserve">Dinnerstein, </w:t>
      </w:r>
      <w:proofErr w:type="spellStart"/>
      <w:r w:rsidRPr="00377B7F">
        <w:rPr>
          <w:rFonts w:cs="Times New Roman"/>
          <w:color w:val="000000" w:themeColor="text1"/>
          <w:sz w:val="24"/>
          <w:szCs w:val="24"/>
          <w:bdr w:val="none" w:sz="0" w:space="0" w:color="auto" w:frame="1"/>
        </w:rPr>
        <w:t>ch.</w:t>
      </w:r>
      <w:proofErr w:type="spellEnd"/>
      <w:r w:rsidRPr="00377B7F">
        <w:rPr>
          <w:rFonts w:cs="Times New Roman"/>
          <w:color w:val="000000" w:themeColor="text1"/>
          <w:sz w:val="24"/>
          <w:szCs w:val="24"/>
          <w:bdr w:val="none" w:sz="0" w:space="0" w:color="auto" w:frame="1"/>
        </w:rPr>
        <w:t xml:space="preserve"> 3. pp. 63-98. </w:t>
      </w:r>
    </w:p>
    <w:p w14:paraId="73356F33" w14:textId="77777777" w:rsidR="00DD1C6C" w:rsidRPr="00377B7F" w:rsidRDefault="00DD1C6C" w:rsidP="00DD1C6C">
      <w:pPr>
        <w:rPr>
          <w:rFonts w:cs="Times New Roman"/>
          <w:color w:val="000000" w:themeColor="text1"/>
          <w:sz w:val="24"/>
          <w:szCs w:val="24"/>
        </w:rPr>
      </w:pPr>
      <w:r w:rsidRPr="00377B7F">
        <w:rPr>
          <w:rFonts w:cs="Times New Roman"/>
          <w:color w:val="000000" w:themeColor="text1"/>
          <w:sz w:val="24"/>
          <w:szCs w:val="24"/>
          <w:bdr w:val="none" w:sz="0" w:space="0" w:color="auto" w:frame="1"/>
        </w:rPr>
        <w:t> </w:t>
      </w:r>
      <w:hyperlink r:id="rId7" w:history="1">
        <w:r w:rsidRPr="00377B7F">
          <w:rPr>
            <w:rFonts w:cs="Times New Roman"/>
            <w:color w:val="000000" w:themeColor="text1"/>
            <w:sz w:val="24"/>
            <w:szCs w:val="24"/>
            <w:u w:val="single"/>
            <w:bdr w:val="none" w:sz="0" w:space="0" w:color="auto" w:frame="1"/>
          </w:rPr>
          <w:t>http://courses.swarthmore.edu/fall14-portfolios/ssteven2/wp-content/uploads/sites/7/2014/12/Benjamin-Franklin-on-German-Immigrants2.pdf</w:t>
        </w:r>
      </w:hyperlink>
    </w:p>
    <w:p w14:paraId="63F7E6B8" w14:textId="77777777" w:rsidR="00DD1C6C" w:rsidRPr="00377B7F" w:rsidRDefault="00DD1C6C" w:rsidP="00DD1C6C">
      <w:pPr>
        <w:spacing w:after="240"/>
        <w:rPr>
          <w:rFonts w:cs="Times New Roman"/>
          <w:color w:val="000000" w:themeColor="text1"/>
          <w:sz w:val="24"/>
          <w:szCs w:val="24"/>
        </w:rPr>
      </w:pPr>
      <w:r w:rsidRPr="00377B7F">
        <w:rPr>
          <w:rFonts w:cs="Times New Roman"/>
          <w:color w:val="000000" w:themeColor="text1"/>
          <w:sz w:val="24"/>
          <w:szCs w:val="24"/>
        </w:rPr>
        <w:t>(second Franklin article)</w:t>
      </w:r>
    </w:p>
    <w:p w14:paraId="385B0FF7" w14:textId="77777777" w:rsidR="00DD1C6C" w:rsidRPr="00377B7F" w:rsidRDefault="00DD1C6C" w:rsidP="00DD1C6C">
      <w:pPr>
        <w:rPr>
          <w:rFonts w:cs="Times New Roman"/>
          <w:color w:val="000000" w:themeColor="text1"/>
          <w:sz w:val="24"/>
          <w:szCs w:val="24"/>
        </w:rPr>
      </w:pPr>
      <w:r w:rsidRPr="00377B7F">
        <w:rPr>
          <w:rFonts w:cs="Times New Roman"/>
          <w:color w:val="000000" w:themeColor="text1"/>
          <w:sz w:val="24"/>
          <w:szCs w:val="24"/>
          <w:bdr w:val="none" w:sz="0" w:space="0" w:color="auto" w:frame="1"/>
        </w:rPr>
        <w:t> </w:t>
      </w:r>
      <w:hyperlink r:id="rId8" w:history="1">
        <w:r w:rsidRPr="00377B7F">
          <w:rPr>
            <w:rFonts w:cs="Times New Roman"/>
            <w:color w:val="000000" w:themeColor="text1"/>
            <w:sz w:val="24"/>
            <w:szCs w:val="24"/>
            <w:u w:val="single"/>
            <w:bdr w:val="none" w:sz="0" w:space="0" w:color="auto" w:frame="1"/>
          </w:rPr>
          <w:t>http://nationalhumanitiescenter.org/pds/becomingamer/peoples/text1/moraley.pdf</w:t>
        </w:r>
      </w:hyperlink>
    </w:p>
    <w:p w14:paraId="18803885" w14:textId="77777777" w:rsidR="00DD1C6C" w:rsidRPr="00377B7F" w:rsidRDefault="00DD1C6C" w:rsidP="00DD1C6C">
      <w:pPr>
        <w:rPr>
          <w:rFonts w:eastAsia="Times New Roman" w:cs="Times New Roman"/>
          <w:color w:val="000000" w:themeColor="text1"/>
          <w:sz w:val="24"/>
          <w:szCs w:val="24"/>
        </w:rPr>
      </w:pPr>
    </w:p>
    <w:p w14:paraId="0A050C3A" w14:textId="77777777" w:rsidR="00377B7F" w:rsidRPr="00377B7F" w:rsidRDefault="00377B7F" w:rsidP="00377B7F">
      <w:pPr>
        <w:pStyle w:val="Heading1"/>
        <w:spacing w:before="0" w:beforeAutospacing="0" w:after="0" w:afterAutospacing="0"/>
        <w:rPr>
          <w:rFonts w:asciiTheme="minorHAnsi" w:eastAsia="Times New Roman" w:hAnsiTheme="minorHAnsi"/>
          <w:color w:val="000000" w:themeColor="text1"/>
          <w:sz w:val="24"/>
          <w:szCs w:val="24"/>
        </w:rPr>
      </w:pPr>
      <w:r w:rsidRPr="00377B7F">
        <w:rPr>
          <w:rFonts w:asciiTheme="minorHAnsi" w:hAnsiTheme="minorHAnsi"/>
          <w:color w:val="000000" w:themeColor="text1"/>
          <w:sz w:val="24"/>
          <w:szCs w:val="24"/>
          <w:bdr w:val="none" w:sz="0" w:space="0" w:color="auto" w:frame="1"/>
        </w:rPr>
        <w:t>Week 3</w:t>
      </w:r>
      <w:r w:rsidRPr="00377B7F">
        <w:rPr>
          <w:rFonts w:asciiTheme="minorHAnsi" w:eastAsia="Times New Roman" w:hAnsiTheme="minorHAnsi"/>
          <w:color w:val="000000" w:themeColor="text1"/>
          <w:sz w:val="24"/>
          <w:szCs w:val="24"/>
          <w:bdr w:val="none" w:sz="0" w:space="0" w:color="auto" w:frame="1"/>
        </w:rPr>
        <w:t xml:space="preserve"> Mr. Whyte and Mr. </w:t>
      </w:r>
      <w:proofErr w:type="spellStart"/>
      <w:r w:rsidRPr="00377B7F">
        <w:rPr>
          <w:rFonts w:asciiTheme="minorHAnsi" w:eastAsia="Times New Roman" w:hAnsiTheme="minorHAnsi"/>
          <w:color w:val="000000" w:themeColor="text1"/>
          <w:sz w:val="24"/>
          <w:szCs w:val="24"/>
          <w:bdr w:val="none" w:sz="0" w:space="0" w:color="auto" w:frame="1"/>
        </w:rPr>
        <w:t>Duden</w:t>
      </w:r>
      <w:proofErr w:type="spellEnd"/>
      <w:r w:rsidRPr="00377B7F">
        <w:rPr>
          <w:rFonts w:asciiTheme="minorHAnsi" w:eastAsia="Times New Roman" w:hAnsiTheme="minorHAnsi"/>
          <w:color w:val="000000" w:themeColor="text1"/>
          <w:sz w:val="24"/>
          <w:szCs w:val="24"/>
          <w:bdr w:val="none" w:sz="0" w:space="0" w:color="auto" w:frame="1"/>
        </w:rPr>
        <w:t> </w:t>
      </w:r>
    </w:p>
    <w:p w14:paraId="7EB2D29A" w14:textId="77777777" w:rsidR="00377B7F" w:rsidRPr="00A04E44" w:rsidRDefault="00377B7F" w:rsidP="00377B7F">
      <w:pPr>
        <w:rPr>
          <w:rFonts w:eastAsia="Times New Roman" w:cs="Times New Roman"/>
          <w:color w:val="000000" w:themeColor="text1"/>
          <w:sz w:val="24"/>
          <w:szCs w:val="24"/>
        </w:rPr>
      </w:pPr>
      <w:r w:rsidRPr="00377B7F">
        <w:rPr>
          <w:rFonts w:eastAsia="Times New Roman" w:cs="Times New Roman"/>
          <w:color w:val="000000" w:themeColor="text1"/>
          <w:sz w:val="24"/>
          <w:szCs w:val="24"/>
          <w:shd w:val="clear" w:color="auto" w:fill="F8F8F8"/>
        </w:rPr>
        <w:t> </w:t>
      </w:r>
    </w:p>
    <w:p w14:paraId="2D464D5D" w14:textId="77777777" w:rsidR="00DD1C6C" w:rsidRPr="00377B7F" w:rsidRDefault="00DD1C6C" w:rsidP="00DD1C6C">
      <w:pPr>
        <w:pStyle w:val="NormalWeb"/>
        <w:spacing w:before="0" w:beforeAutospacing="0" w:after="0" w:afterAutospacing="0"/>
        <w:rPr>
          <w:rFonts w:asciiTheme="minorHAnsi" w:hAnsiTheme="minorHAnsi"/>
          <w:color w:val="000000" w:themeColor="text1"/>
          <w:bdr w:val="none" w:sz="0" w:space="0" w:color="auto" w:frame="1"/>
        </w:rPr>
      </w:pPr>
    </w:p>
    <w:p w14:paraId="7D12C684" w14:textId="77777777" w:rsidR="00DD1C6C" w:rsidRPr="00377B7F" w:rsidRDefault="00DD1C6C" w:rsidP="00DD1C6C">
      <w:pPr>
        <w:pStyle w:val="NormalWeb"/>
        <w:spacing w:before="0" w:beforeAutospacing="0" w:after="0" w:afterAutospacing="0"/>
        <w:rPr>
          <w:rFonts w:asciiTheme="minorHAnsi" w:hAnsiTheme="minorHAnsi"/>
          <w:color w:val="000000" w:themeColor="text1"/>
        </w:rPr>
      </w:pPr>
      <w:r w:rsidRPr="00377B7F">
        <w:rPr>
          <w:rFonts w:asciiTheme="minorHAnsi" w:hAnsiTheme="minorHAnsi"/>
          <w:color w:val="000000" w:themeColor="text1"/>
          <w:bdr w:val="none" w:sz="0" w:space="0" w:color="auto" w:frame="1"/>
        </w:rPr>
        <w:t xml:space="preserve">Dinnerstein, </w:t>
      </w:r>
      <w:proofErr w:type="spellStart"/>
      <w:r w:rsidRPr="00377B7F">
        <w:rPr>
          <w:rFonts w:asciiTheme="minorHAnsi" w:hAnsiTheme="minorHAnsi"/>
          <w:color w:val="000000" w:themeColor="text1"/>
          <w:bdr w:val="none" w:sz="0" w:space="0" w:color="auto" w:frame="1"/>
        </w:rPr>
        <w:t>ch.</w:t>
      </w:r>
      <w:proofErr w:type="spellEnd"/>
      <w:r w:rsidRPr="00377B7F">
        <w:rPr>
          <w:rFonts w:asciiTheme="minorHAnsi" w:hAnsiTheme="minorHAnsi"/>
          <w:color w:val="000000" w:themeColor="text1"/>
          <w:bdr w:val="none" w:sz="0" w:space="0" w:color="auto" w:frame="1"/>
        </w:rPr>
        <w:t xml:space="preserve"> 4, pp. 99-127. </w:t>
      </w:r>
      <w:r w:rsidRPr="00377B7F">
        <w:rPr>
          <w:rStyle w:val="apple-converted-space"/>
          <w:rFonts w:asciiTheme="minorHAnsi" w:hAnsiTheme="minorHAnsi"/>
          <w:color w:val="000000" w:themeColor="text1"/>
          <w:bdr w:val="none" w:sz="0" w:space="0" w:color="auto" w:frame="1"/>
        </w:rPr>
        <w:t> </w:t>
      </w:r>
    </w:p>
    <w:p w14:paraId="5456BF12" w14:textId="77777777" w:rsidR="00DD1C6C" w:rsidRPr="00377B7F" w:rsidRDefault="00DC37AC" w:rsidP="00DD1C6C">
      <w:pPr>
        <w:pStyle w:val="NormalWeb"/>
        <w:spacing w:before="0" w:beforeAutospacing="0" w:after="0" w:afterAutospacing="0"/>
        <w:rPr>
          <w:rFonts w:asciiTheme="minorHAnsi" w:hAnsiTheme="minorHAnsi"/>
          <w:color w:val="000000" w:themeColor="text1"/>
        </w:rPr>
      </w:pPr>
      <w:hyperlink r:id="rId9" w:history="1">
        <w:r w:rsidR="00DD1C6C" w:rsidRPr="00377B7F">
          <w:rPr>
            <w:rStyle w:val="Hyperlink"/>
            <w:rFonts w:asciiTheme="minorHAnsi" w:hAnsiTheme="minorHAnsi"/>
            <w:color w:val="000000" w:themeColor="text1"/>
            <w:bdr w:val="none" w:sz="0" w:space="0" w:color="auto" w:frame="1"/>
          </w:rPr>
          <w:t>http://xroads.virginia.edu/~hyper/sadlier/irish/RWhyte.htm</w:t>
        </w:r>
      </w:hyperlink>
      <w:r w:rsidR="00DD1C6C" w:rsidRPr="00377B7F">
        <w:rPr>
          <w:rFonts w:asciiTheme="minorHAnsi" w:hAnsiTheme="minorHAnsi"/>
          <w:color w:val="000000" w:themeColor="text1"/>
          <w:bdr w:val="none" w:sz="0" w:space="0" w:color="auto" w:frame="1"/>
        </w:rPr>
        <w:t> </w:t>
      </w:r>
      <w:r w:rsidR="00DD1C6C" w:rsidRPr="00377B7F">
        <w:rPr>
          <w:rStyle w:val="apple-converted-space"/>
          <w:rFonts w:asciiTheme="minorHAnsi" w:hAnsiTheme="minorHAnsi"/>
          <w:color w:val="000000" w:themeColor="text1"/>
          <w:bdr w:val="none" w:sz="0" w:space="0" w:color="auto" w:frame="1"/>
        </w:rPr>
        <w:t> </w:t>
      </w:r>
      <w:r w:rsidR="00DD1C6C" w:rsidRPr="00377B7F">
        <w:rPr>
          <w:rFonts w:asciiTheme="minorHAnsi" w:hAnsiTheme="minorHAnsi"/>
          <w:color w:val="000000" w:themeColor="text1"/>
          <w:bdr w:val="none" w:sz="0" w:space="0" w:color="auto" w:frame="1"/>
        </w:rPr>
        <w:t>(first three chapters on the famine and emigration from Eire)</w:t>
      </w:r>
      <w:r w:rsidR="00DD1C6C" w:rsidRPr="00377B7F">
        <w:rPr>
          <w:rFonts w:asciiTheme="minorHAnsi" w:hAnsiTheme="minorHAnsi"/>
          <w:color w:val="000000" w:themeColor="text1"/>
          <w:bdr w:val="none" w:sz="0" w:space="0" w:color="auto" w:frame="1"/>
        </w:rPr>
        <w:br/>
      </w:r>
    </w:p>
    <w:p w14:paraId="1EECFEF7" w14:textId="77777777" w:rsidR="00DD1C6C" w:rsidRPr="00377B7F" w:rsidRDefault="00DC37AC" w:rsidP="00DD1C6C">
      <w:pPr>
        <w:pStyle w:val="NormalWeb"/>
        <w:spacing w:before="0" w:beforeAutospacing="0" w:after="0" w:afterAutospacing="0"/>
        <w:rPr>
          <w:rFonts w:asciiTheme="minorHAnsi" w:hAnsiTheme="minorHAnsi"/>
          <w:color w:val="000000" w:themeColor="text1"/>
        </w:rPr>
      </w:pPr>
      <w:hyperlink r:id="rId10" w:history="1">
        <w:r w:rsidR="00DD1C6C" w:rsidRPr="00377B7F">
          <w:rPr>
            <w:rStyle w:val="Hyperlink"/>
            <w:rFonts w:asciiTheme="minorHAnsi" w:hAnsiTheme="minorHAnsi"/>
            <w:color w:val="000000" w:themeColor="text1"/>
            <w:bdr w:val="none" w:sz="0" w:space="0" w:color="auto" w:frame="1"/>
          </w:rPr>
          <w:t>http://www.teachushistory.org/nineteenth-century-immigration/resources/duden-recommends-immigrating</w:t>
        </w:r>
      </w:hyperlink>
      <w:proofErr w:type="gramStart"/>
      <w:r w:rsidR="00DD1C6C" w:rsidRPr="00377B7F">
        <w:rPr>
          <w:rFonts w:asciiTheme="minorHAnsi" w:hAnsiTheme="minorHAnsi"/>
          <w:color w:val="000000" w:themeColor="text1"/>
          <w:bdr w:val="none" w:sz="0" w:space="0" w:color="auto" w:frame="1"/>
        </w:rPr>
        <w:t>  </w:t>
      </w:r>
      <w:r w:rsidR="00DD1C6C" w:rsidRPr="00377B7F">
        <w:rPr>
          <w:rStyle w:val="apple-converted-space"/>
          <w:rFonts w:asciiTheme="minorHAnsi" w:hAnsiTheme="minorHAnsi"/>
          <w:color w:val="000000" w:themeColor="text1"/>
          <w:bdr w:val="none" w:sz="0" w:space="0" w:color="auto" w:frame="1"/>
        </w:rPr>
        <w:t> </w:t>
      </w:r>
      <w:r w:rsidR="00DD1C6C" w:rsidRPr="00377B7F">
        <w:rPr>
          <w:rFonts w:asciiTheme="minorHAnsi" w:hAnsiTheme="minorHAnsi"/>
          <w:color w:val="000000" w:themeColor="text1"/>
          <w:bdr w:val="none" w:sz="0" w:space="0" w:color="auto" w:frame="1"/>
        </w:rPr>
        <w:t>(</w:t>
      </w:r>
      <w:proofErr w:type="gramEnd"/>
      <w:r w:rsidR="00DD1C6C" w:rsidRPr="00377B7F">
        <w:rPr>
          <w:rFonts w:asciiTheme="minorHAnsi" w:hAnsiTheme="minorHAnsi"/>
          <w:color w:val="000000" w:themeColor="text1"/>
          <w:bdr w:val="none" w:sz="0" w:space="0" w:color="auto" w:frame="1"/>
        </w:rPr>
        <w:t>Gottfried</w:t>
      </w:r>
      <w:r w:rsidR="00DD1C6C" w:rsidRPr="00377B7F">
        <w:rPr>
          <w:rStyle w:val="apple-converted-space"/>
          <w:rFonts w:asciiTheme="minorHAnsi" w:hAnsiTheme="minorHAnsi"/>
          <w:color w:val="000000" w:themeColor="text1"/>
          <w:bdr w:val="none" w:sz="0" w:space="0" w:color="auto" w:frame="1"/>
        </w:rPr>
        <w:t> </w:t>
      </w:r>
      <w:proofErr w:type="spellStart"/>
      <w:r w:rsidR="00DD1C6C" w:rsidRPr="00377B7F">
        <w:rPr>
          <w:rFonts w:asciiTheme="minorHAnsi" w:hAnsiTheme="minorHAnsi"/>
          <w:color w:val="000000" w:themeColor="text1"/>
          <w:bdr w:val="none" w:sz="0" w:space="0" w:color="auto" w:frame="1"/>
        </w:rPr>
        <w:t>Duden</w:t>
      </w:r>
      <w:proofErr w:type="spellEnd"/>
      <w:r w:rsidR="00DD1C6C" w:rsidRPr="00377B7F">
        <w:rPr>
          <w:rStyle w:val="apple-converted-space"/>
          <w:rFonts w:asciiTheme="minorHAnsi" w:hAnsiTheme="minorHAnsi"/>
          <w:color w:val="000000" w:themeColor="text1"/>
          <w:bdr w:val="none" w:sz="0" w:space="0" w:color="auto" w:frame="1"/>
        </w:rPr>
        <w:t> </w:t>
      </w:r>
      <w:r w:rsidR="00DD1C6C" w:rsidRPr="00377B7F">
        <w:rPr>
          <w:rFonts w:asciiTheme="minorHAnsi" w:hAnsiTheme="minorHAnsi"/>
          <w:color w:val="000000" w:themeColor="text1"/>
          <w:bdr w:val="none" w:sz="0" w:space="0" w:color="auto" w:frame="1"/>
        </w:rPr>
        <w:t>on German immigration to Missouri)</w:t>
      </w:r>
    </w:p>
    <w:p w14:paraId="04FE1304" w14:textId="77777777" w:rsidR="00DD1C6C" w:rsidRPr="00377B7F" w:rsidRDefault="00DD1C6C" w:rsidP="00DD1C6C">
      <w:pPr>
        <w:pStyle w:val="NormalWeb"/>
        <w:spacing w:before="0" w:beforeAutospacing="0" w:after="0" w:afterAutospacing="0"/>
        <w:rPr>
          <w:rFonts w:asciiTheme="minorHAnsi" w:hAnsiTheme="minorHAnsi"/>
          <w:color w:val="000000" w:themeColor="text1"/>
        </w:rPr>
      </w:pPr>
      <w:r w:rsidRPr="00377B7F">
        <w:rPr>
          <w:rFonts w:asciiTheme="minorHAnsi" w:hAnsiTheme="minorHAnsi"/>
          <w:color w:val="000000" w:themeColor="text1"/>
        </w:rPr>
        <w:br/>
        <w:t> </w:t>
      </w:r>
    </w:p>
    <w:p w14:paraId="222C264B" w14:textId="77777777" w:rsidR="00DD1C6C" w:rsidRPr="00377B7F" w:rsidRDefault="00DC37AC" w:rsidP="00DD1C6C">
      <w:pPr>
        <w:pStyle w:val="NormalWeb"/>
        <w:spacing w:before="0" w:beforeAutospacing="0" w:after="0" w:afterAutospacing="0"/>
        <w:rPr>
          <w:rFonts w:asciiTheme="minorHAnsi" w:hAnsiTheme="minorHAnsi"/>
          <w:color w:val="000000" w:themeColor="text1"/>
        </w:rPr>
      </w:pPr>
      <w:hyperlink r:id="rId11" w:history="1">
        <w:r w:rsidR="00DD1C6C" w:rsidRPr="00377B7F">
          <w:rPr>
            <w:rStyle w:val="Hyperlink"/>
            <w:rFonts w:asciiTheme="minorHAnsi" w:hAnsiTheme="minorHAnsi"/>
            <w:color w:val="000000" w:themeColor="text1"/>
            <w:bdr w:val="none" w:sz="0" w:space="0" w:color="auto" w:frame="1"/>
          </w:rPr>
          <w:t>http://www.rootsweb.ancestry.com/~irlker/wake.html</w:t>
        </w:r>
      </w:hyperlink>
      <w:r w:rsidR="00DD1C6C" w:rsidRPr="00377B7F">
        <w:rPr>
          <w:rFonts w:asciiTheme="minorHAnsi" w:hAnsiTheme="minorHAnsi"/>
          <w:color w:val="000000" w:themeColor="text1"/>
          <w:bdr w:val="none" w:sz="0" w:space="0" w:color="auto" w:frame="1"/>
        </w:rPr>
        <w:t> </w:t>
      </w:r>
      <w:r w:rsidR="00DD1C6C" w:rsidRPr="00377B7F">
        <w:rPr>
          <w:rStyle w:val="apple-converted-space"/>
          <w:rFonts w:asciiTheme="minorHAnsi" w:hAnsiTheme="minorHAnsi"/>
          <w:color w:val="000000" w:themeColor="text1"/>
          <w:bdr w:val="none" w:sz="0" w:space="0" w:color="auto" w:frame="1"/>
        </w:rPr>
        <w:t> </w:t>
      </w:r>
      <w:r w:rsidR="00DD1C6C" w:rsidRPr="00377B7F">
        <w:rPr>
          <w:rFonts w:asciiTheme="minorHAnsi" w:hAnsiTheme="minorHAnsi"/>
          <w:color w:val="000000" w:themeColor="text1"/>
          <w:bdr w:val="none" w:sz="0" w:space="0" w:color="auto" w:frame="1"/>
        </w:rPr>
        <w:t>(the American Wake)</w:t>
      </w:r>
    </w:p>
    <w:p w14:paraId="12C5DAAC" w14:textId="77777777" w:rsidR="00DD1C6C" w:rsidRPr="00377B7F" w:rsidRDefault="00DD1C6C" w:rsidP="00DD1C6C">
      <w:pPr>
        <w:spacing w:after="240"/>
        <w:rPr>
          <w:rFonts w:cs="Times New Roman"/>
          <w:color w:val="000000" w:themeColor="text1"/>
          <w:sz w:val="24"/>
          <w:szCs w:val="24"/>
        </w:rPr>
      </w:pPr>
    </w:p>
    <w:p w14:paraId="4B62C0A4" w14:textId="77777777" w:rsidR="00377B7F" w:rsidRPr="00377B7F" w:rsidRDefault="00377B7F" w:rsidP="00377B7F">
      <w:pPr>
        <w:pStyle w:val="Heading1"/>
        <w:spacing w:before="0" w:beforeAutospacing="0" w:after="0" w:afterAutospacing="0"/>
        <w:rPr>
          <w:rFonts w:asciiTheme="minorHAnsi" w:eastAsia="Times New Roman" w:hAnsiTheme="minorHAnsi"/>
          <w:color w:val="000000" w:themeColor="text1"/>
          <w:sz w:val="24"/>
          <w:szCs w:val="24"/>
        </w:rPr>
      </w:pPr>
      <w:r w:rsidRPr="00377B7F">
        <w:rPr>
          <w:rFonts w:asciiTheme="minorHAnsi" w:hAnsiTheme="minorHAnsi"/>
          <w:color w:val="000000" w:themeColor="text1"/>
          <w:sz w:val="24"/>
          <w:szCs w:val="24"/>
        </w:rPr>
        <w:t xml:space="preserve">Week 4 </w:t>
      </w:r>
      <w:r w:rsidRPr="00377B7F">
        <w:rPr>
          <w:rFonts w:asciiTheme="minorHAnsi" w:eastAsia="Times New Roman" w:hAnsiTheme="minorHAnsi"/>
          <w:color w:val="000000" w:themeColor="text1"/>
          <w:sz w:val="24"/>
          <w:szCs w:val="24"/>
          <w:bdr w:val="none" w:sz="0" w:space="0" w:color="auto" w:frame="1"/>
        </w:rPr>
        <w:t>Discussion- Maria Monk and Samuel Morse </w:t>
      </w:r>
    </w:p>
    <w:p w14:paraId="26852A59" w14:textId="77777777" w:rsidR="00DD1C6C" w:rsidRPr="00377B7F" w:rsidRDefault="00DD1C6C" w:rsidP="00DD1C6C">
      <w:pPr>
        <w:spacing w:after="240"/>
        <w:rPr>
          <w:rFonts w:cs="Times New Roman"/>
          <w:color w:val="000000" w:themeColor="text1"/>
          <w:sz w:val="24"/>
          <w:szCs w:val="24"/>
        </w:rPr>
      </w:pPr>
    </w:p>
    <w:p w14:paraId="5DB658D8" w14:textId="77777777" w:rsidR="00DD1C6C" w:rsidRPr="00377B7F" w:rsidRDefault="00DD1C6C" w:rsidP="00DD1C6C">
      <w:pPr>
        <w:spacing w:after="240"/>
        <w:rPr>
          <w:rFonts w:cs="Times New Roman"/>
          <w:color w:val="000000" w:themeColor="text1"/>
          <w:sz w:val="24"/>
          <w:szCs w:val="24"/>
        </w:rPr>
      </w:pPr>
      <w:r w:rsidRPr="00377B7F">
        <w:rPr>
          <w:rFonts w:cs="Times New Roman"/>
          <w:color w:val="000000" w:themeColor="text1"/>
          <w:sz w:val="24"/>
          <w:szCs w:val="24"/>
        </w:rPr>
        <w:t xml:space="preserve">Dinnerstein, </w:t>
      </w:r>
      <w:proofErr w:type="spellStart"/>
      <w:r w:rsidRPr="00377B7F">
        <w:rPr>
          <w:rFonts w:cs="Times New Roman"/>
          <w:color w:val="000000" w:themeColor="text1"/>
          <w:sz w:val="24"/>
          <w:szCs w:val="24"/>
        </w:rPr>
        <w:t>ch.</w:t>
      </w:r>
      <w:proofErr w:type="spellEnd"/>
      <w:r w:rsidRPr="00377B7F">
        <w:rPr>
          <w:rFonts w:cs="Times New Roman"/>
          <w:color w:val="000000" w:themeColor="text1"/>
          <w:sz w:val="24"/>
          <w:szCs w:val="24"/>
        </w:rPr>
        <w:t xml:space="preserve"> 5, pp. 128-165.</w:t>
      </w:r>
    </w:p>
    <w:p w14:paraId="377B3F5F" w14:textId="77777777" w:rsidR="00DD1C6C" w:rsidRPr="00377B7F" w:rsidRDefault="00DD1C6C" w:rsidP="00DD1C6C">
      <w:pPr>
        <w:rPr>
          <w:rFonts w:cs="Times New Roman"/>
          <w:color w:val="000000" w:themeColor="text1"/>
          <w:sz w:val="24"/>
          <w:szCs w:val="24"/>
        </w:rPr>
      </w:pPr>
      <w:r w:rsidRPr="00377B7F">
        <w:rPr>
          <w:rFonts w:cs="Times New Roman"/>
          <w:color w:val="000000" w:themeColor="text1"/>
          <w:sz w:val="24"/>
          <w:szCs w:val="24"/>
        </w:rPr>
        <w:t> </w:t>
      </w:r>
      <w:hyperlink r:id="rId12" w:history="1">
        <w:r w:rsidRPr="00377B7F">
          <w:rPr>
            <w:rFonts w:cs="Times New Roman"/>
            <w:color w:val="000000" w:themeColor="text1"/>
            <w:sz w:val="24"/>
            <w:szCs w:val="24"/>
            <w:u w:val="single"/>
            <w:bdr w:val="none" w:sz="0" w:space="0" w:color="auto" w:frame="1"/>
          </w:rPr>
          <w:t>http://score.rims.k12.ca.us/score_lessons/nativism/pages/historical_bg.html</w:t>
        </w:r>
      </w:hyperlink>
    </w:p>
    <w:p w14:paraId="0E3ADE61" w14:textId="77777777" w:rsidR="00DD1C6C" w:rsidRPr="00377B7F" w:rsidRDefault="00DD1C6C" w:rsidP="00DD1C6C">
      <w:pPr>
        <w:rPr>
          <w:rFonts w:cs="Times New Roman"/>
          <w:color w:val="000000" w:themeColor="text1"/>
          <w:sz w:val="24"/>
          <w:szCs w:val="24"/>
        </w:rPr>
      </w:pPr>
      <w:r w:rsidRPr="00377B7F">
        <w:rPr>
          <w:rFonts w:cs="Times New Roman"/>
          <w:color w:val="000000" w:themeColor="text1"/>
          <w:sz w:val="24"/>
          <w:szCs w:val="24"/>
          <w:bdr w:val="none" w:sz="0" w:space="0" w:color="auto" w:frame="1"/>
        </w:rPr>
        <w:t>(anti-Catholic and anti-immigrant bias)</w:t>
      </w:r>
    </w:p>
    <w:p w14:paraId="0371F1EE" w14:textId="77777777" w:rsidR="00DD1C6C" w:rsidRPr="00377B7F" w:rsidRDefault="00DC37AC" w:rsidP="00DD1C6C">
      <w:pPr>
        <w:rPr>
          <w:rFonts w:cs="Times New Roman"/>
          <w:color w:val="000000" w:themeColor="text1"/>
          <w:sz w:val="24"/>
          <w:szCs w:val="24"/>
        </w:rPr>
      </w:pPr>
      <w:hyperlink r:id="rId13" w:history="1">
        <w:r w:rsidR="00DD1C6C" w:rsidRPr="00377B7F">
          <w:rPr>
            <w:rFonts w:cs="Times New Roman"/>
            <w:color w:val="000000" w:themeColor="text1"/>
            <w:sz w:val="24"/>
            <w:szCs w:val="24"/>
            <w:u w:val="single"/>
            <w:bdr w:val="none" w:sz="0" w:space="0" w:color="auto" w:frame="1"/>
          </w:rPr>
          <w:t>http://www.huffingtonpost.com/kenneth-c-davis/no-immigrants-no-catholic_b_553393.html</w:t>
        </w:r>
      </w:hyperlink>
      <w:r w:rsidR="00DD1C6C" w:rsidRPr="00377B7F">
        <w:rPr>
          <w:rFonts w:cs="Times New Roman"/>
          <w:color w:val="000000" w:themeColor="text1"/>
          <w:sz w:val="24"/>
          <w:szCs w:val="24"/>
          <w:bdr w:val="none" w:sz="0" w:space="0" w:color="auto" w:frame="1"/>
        </w:rPr>
        <w:t> </w:t>
      </w:r>
      <w:proofErr w:type="gramStart"/>
      <w:r w:rsidR="00DD1C6C" w:rsidRPr="00377B7F">
        <w:rPr>
          <w:rFonts w:cs="Times New Roman"/>
          <w:color w:val="000000" w:themeColor="text1"/>
          <w:sz w:val="24"/>
          <w:szCs w:val="24"/>
          <w:bdr w:val="none" w:sz="0" w:space="0" w:color="auto" w:frame="1"/>
        </w:rPr>
        <w:t>   (</w:t>
      </w:r>
      <w:proofErr w:type="gramEnd"/>
      <w:r w:rsidR="00DD1C6C" w:rsidRPr="00377B7F">
        <w:rPr>
          <w:rFonts w:cs="Times New Roman"/>
          <w:color w:val="000000" w:themeColor="text1"/>
          <w:sz w:val="24"/>
          <w:szCs w:val="24"/>
          <w:bdr w:val="none" w:sz="0" w:space="0" w:color="auto" w:frame="1"/>
        </w:rPr>
        <w:t>Samuel Morse and his anti-immigrant background)</w:t>
      </w:r>
    </w:p>
    <w:p w14:paraId="455ADDE6" w14:textId="77777777" w:rsidR="00DD1C6C" w:rsidRPr="00377B7F" w:rsidRDefault="00DC37AC" w:rsidP="00DD1C6C">
      <w:pPr>
        <w:rPr>
          <w:rFonts w:cs="Times New Roman"/>
          <w:color w:val="000000" w:themeColor="text1"/>
          <w:sz w:val="24"/>
          <w:szCs w:val="24"/>
        </w:rPr>
      </w:pPr>
      <w:hyperlink r:id="rId14" w:history="1">
        <w:r w:rsidR="00DD1C6C" w:rsidRPr="00377B7F">
          <w:rPr>
            <w:rFonts w:cs="Times New Roman"/>
            <w:color w:val="000000" w:themeColor="text1"/>
            <w:sz w:val="24"/>
            <w:szCs w:val="24"/>
            <w:u w:val="single"/>
            <w:bdr w:val="none" w:sz="0" w:space="0" w:color="auto" w:frame="1"/>
          </w:rPr>
          <w:t>http://www.english.upenn.edu/~traister/hughes.html</w:t>
        </w:r>
      </w:hyperlink>
      <w:r w:rsidR="00DD1C6C" w:rsidRPr="00377B7F">
        <w:rPr>
          <w:rFonts w:cs="Times New Roman"/>
          <w:color w:val="000000" w:themeColor="text1"/>
          <w:sz w:val="24"/>
          <w:szCs w:val="24"/>
          <w:bdr w:val="none" w:sz="0" w:space="0" w:color="auto" w:frame="1"/>
        </w:rPr>
        <w:t>  (Maria Monk</w:t>
      </w:r>
      <w:r w:rsidR="00DD1C6C" w:rsidRPr="00377B7F">
        <w:rPr>
          <w:rFonts w:eastAsia="Helvetica" w:cs="Helvetica"/>
          <w:color w:val="000000" w:themeColor="text1"/>
          <w:sz w:val="24"/>
          <w:szCs w:val="24"/>
          <w:bdr w:val="none" w:sz="0" w:space="0" w:color="auto" w:frame="1"/>
        </w:rPr>
        <w:t>’s Disclosures</w:t>
      </w:r>
      <w:r w:rsidR="00DD1C6C" w:rsidRPr="00377B7F">
        <w:rPr>
          <w:rFonts w:cs="Times New Roman"/>
          <w:color w:val="000000" w:themeColor="text1"/>
          <w:sz w:val="24"/>
          <w:szCs w:val="24"/>
          <w:bdr w:val="none" w:sz="0" w:space="0" w:color="auto" w:frame="1"/>
        </w:rPr>
        <w:t>)</w:t>
      </w:r>
    </w:p>
    <w:p w14:paraId="49FFA15D" w14:textId="77777777" w:rsidR="00377B7F" w:rsidRPr="00377B7F" w:rsidRDefault="00377B7F" w:rsidP="00377B7F">
      <w:pPr>
        <w:pStyle w:val="NormalWeb"/>
        <w:spacing w:before="0" w:beforeAutospacing="0" w:after="0" w:afterAutospacing="0"/>
        <w:rPr>
          <w:rFonts w:asciiTheme="minorHAnsi" w:eastAsia="Times New Roman" w:hAnsiTheme="minorHAnsi"/>
          <w:color w:val="000000" w:themeColor="text1"/>
        </w:rPr>
      </w:pPr>
    </w:p>
    <w:p w14:paraId="6EDE3A55" w14:textId="77777777" w:rsidR="00377B7F" w:rsidRPr="00377B7F" w:rsidRDefault="00377B7F" w:rsidP="00377B7F">
      <w:pPr>
        <w:spacing w:after="0" w:line="240" w:lineRule="auto"/>
        <w:outlineLvl w:val="0"/>
        <w:rPr>
          <w:rFonts w:eastAsia="Times New Roman" w:cs="Times New Roman"/>
          <w:b/>
          <w:bCs/>
          <w:color w:val="000000" w:themeColor="text1"/>
          <w:kern w:val="36"/>
          <w:sz w:val="24"/>
          <w:szCs w:val="24"/>
          <w:bdr w:val="none" w:sz="0" w:space="0" w:color="auto" w:frame="1"/>
        </w:rPr>
      </w:pPr>
      <w:r w:rsidRPr="00377B7F">
        <w:rPr>
          <w:rFonts w:eastAsia="Times New Roman" w:cs="Times New Roman"/>
          <w:b/>
          <w:bCs/>
          <w:color w:val="000000" w:themeColor="text1"/>
          <w:kern w:val="36"/>
          <w:sz w:val="24"/>
          <w:szCs w:val="24"/>
          <w:bdr w:val="none" w:sz="0" w:space="0" w:color="auto" w:frame="1"/>
        </w:rPr>
        <w:t xml:space="preserve">week 5 </w:t>
      </w:r>
    </w:p>
    <w:p w14:paraId="5E70CF01" w14:textId="77777777" w:rsidR="00377B7F" w:rsidRPr="00377B7F" w:rsidRDefault="00377B7F" w:rsidP="00377B7F">
      <w:pPr>
        <w:spacing w:after="0" w:line="240" w:lineRule="auto"/>
        <w:outlineLvl w:val="0"/>
        <w:rPr>
          <w:rFonts w:eastAsia="Times New Roman" w:cs="Times New Roman"/>
          <w:b/>
          <w:bCs/>
          <w:color w:val="000000" w:themeColor="text1"/>
          <w:kern w:val="36"/>
          <w:sz w:val="24"/>
          <w:szCs w:val="24"/>
        </w:rPr>
      </w:pPr>
      <w:r w:rsidRPr="00377B7F">
        <w:rPr>
          <w:rFonts w:eastAsia="Times New Roman" w:cs="Times New Roman"/>
          <w:b/>
          <w:bCs/>
          <w:color w:val="000000" w:themeColor="text1"/>
          <w:kern w:val="36"/>
          <w:sz w:val="24"/>
          <w:szCs w:val="24"/>
          <w:bdr w:val="none" w:sz="0" w:space="0" w:color="auto" w:frame="1"/>
        </w:rPr>
        <w:t>Ethnic Hostilities, Americanization, the Call for Immigration Restriction</w:t>
      </w:r>
    </w:p>
    <w:p w14:paraId="28C24A95" w14:textId="77777777" w:rsidR="00377B7F" w:rsidRPr="00377B7F" w:rsidRDefault="00377B7F" w:rsidP="00377B7F">
      <w:pPr>
        <w:spacing w:after="0" w:line="240" w:lineRule="auto"/>
        <w:rPr>
          <w:rFonts w:eastAsia="Times New Roman" w:cs="Times New Roman"/>
          <w:b/>
          <w:bCs/>
          <w:color w:val="000000" w:themeColor="text1"/>
          <w:sz w:val="24"/>
          <w:szCs w:val="24"/>
        </w:rPr>
      </w:pPr>
      <w:r w:rsidRPr="00377B7F">
        <w:rPr>
          <w:rFonts w:eastAsia="Times New Roman" w:cs="Times New Roman"/>
          <w:b/>
          <w:bCs/>
          <w:color w:val="000000" w:themeColor="text1"/>
          <w:sz w:val="24"/>
          <w:szCs w:val="24"/>
          <w:shd w:val="clear" w:color="auto" w:fill="F8F8F8"/>
        </w:rPr>
        <w:t> </w:t>
      </w:r>
    </w:p>
    <w:p w14:paraId="40B3FB37" w14:textId="77777777" w:rsidR="00377B7F" w:rsidRPr="00377B7F" w:rsidRDefault="00377B7F" w:rsidP="00377B7F">
      <w:pPr>
        <w:pStyle w:val="NormalWeb"/>
        <w:spacing w:before="0" w:beforeAutospacing="0" w:after="0" w:afterAutospacing="0"/>
        <w:rPr>
          <w:rFonts w:asciiTheme="minorHAnsi" w:hAnsiTheme="minorHAnsi"/>
          <w:color w:val="000000" w:themeColor="text1"/>
        </w:rPr>
      </w:pPr>
    </w:p>
    <w:p w14:paraId="53B93297" w14:textId="77777777" w:rsidR="00377B7F" w:rsidRPr="00377B7F" w:rsidRDefault="00377B7F" w:rsidP="00377B7F">
      <w:pPr>
        <w:pStyle w:val="NormalWeb"/>
        <w:spacing w:before="0" w:beforeAutospacing="0" w:after="0" w:afterAutospacing="0"/>
        <w:rPr>
          <w:rFonts w:asciiTheme="minorHAnsi" w:hAnsiTheme="minorHAnsi"/>
          <w:color w:val="000000" w:themeColor="text1"/>
        </w:rPr>
      </w:pPr>
      <w:r w:rsidRPr="00377B7F">
        <w:rPr>
          <w:rFonts w:asciiTheme="minorHAnsi" w:hAnsiTheme="minorHAnsi"/>
          <w:color w:val="000000" w:themeColor="text1"/>
          <w:bdr w:val="none" w:sz="0" w:space="0" w:color="auto" w:frame="1"/>
        </w:rPr>
        <w:t>Dinnerstein</w:t>
      </w:r>
      <w:r w:rsidRPr="00377B7F">
        <w:rPr>
          <w:rFonts w:asciiTheme="minorHAnsi" w:hAnsiTheme="minorHAnsi"/>
          <w:color w:val="000000" w:themeColor="text1"/>
        </w:rPr>
        <w:t xml:space="preserve">, </w:t>
      </w:r>
      <w:proofErr w:type="spellStart"/>
      <w:r w:rsidRPr="00377B7F">
        <w:rPr>
          <w:rFonts w:asciiTheme="minorHAnsi" w:hAnsiTheme="minorHAnsi"/>
          <w:color w:val="000000" w:themeColor="text1"/>
        </w:rPr>
        <w:t>ch.</w:t>
      </w:r>
      <w:proofErr w:type="spellEnd"/>
      <w:r w:rsidRPr="00377B7F">
        <w:rPr>
          <w:rFonts w:asciiTheme="minorHAnsi" w:hAnsiTheme="minorHAnsi"/>
          <w:color w:val="000000" w:themeColor="text1"/>
        </w:rPr>
        <w:t xml:space="preserve"> 6, 166-190.</w:t>
      </w:r>
    </w:p>
    <w:p w14:paraId="02D69AE2" w14:textId="77777777" w:rsidR="00377B7F" w:rsidRPr="00377B7F" w:rsidRDefault="00377B7F" w:rsidP="00377B7F">
      <w:pPr>
        <w:rPr>
          <w:rFonts w:eastAsia="Times New Roman"/>
          <w:color w:val="000000" w:themeColor="text1"/>
          <w:sz w:val="24"/>
          <w:szCs w:val="24"/>
        </w:rPr>
      </w:pPr>
    </w:p>
    <w:p w14:paraId="7E008346" w14:textId="77777777" w:rsidR="00377B7F" w:rsidRPr="00377B7F" w:rsidRDefault="00DC37AC" w:rsidP="00377B7F">
      <w:pPr>
        <w:pStyle w:val="NormalWeb"/>
        <w:spacing w:before="0" w:beforeAutospacing="0" w:after="0" w:afterAutospacing="0"/>
        <w:rPr>
          <w:rFonts w:asciiTheme="minorHAnsi" w:hAnsiTheme="minorHAnsi"/>
          <w:color w:val="000000" w:themeColor="text1"/>
        </w:rPr>
      </w:pPr>
      <w:hyperlink r:id="rId15" w:history="1">
        <w:r w:rsidR="00377B7F" w:rsidRPr="00377B7F">
          <w:rPr>
            <w:rStyle w:val="Hyperlink"/>
            <w:rFonts w:asciiTheme="minorHAnsi" w:hAnsiTheme="minorHAnsi"/>
            <w:color w:val="000000" w:themeColor="text1"/>
            <w:bdr w:val="none" w:sz="0" w:space="0" w:color="auto" w:frame="1"/>
          </w:rPr>
          <w:t>http://query.nytimes.com/mem/archive-free/pdf?res=9901E0DD1239E333A25750C1A9669D946496D6CF</w:t>
        </w:r>
      </w:hyperlink>
      <w:r w:rsidR="00377B7F" w:rsidRPr="00377B7F">
        <w:rPr>
          <w:rFonts w:asciiTheme="minorHAnsi" w:hAnsiTheme="minorHAnsi"/>
          <w:color w:val="000000" w:themeColor="text1"/>
          <w:bdr w:val="none" w:sz="0" w:space="0" w:color="auto" w:frame="1"/>
        </w:rPr>
        <w:t>  (T.R. and the hyphenates)</w:t>
      </w:r>
    </w:p>
    <w:p w14:paraId="74B916F4" w14:textId="77777777" w:rsidR="00377B7F" w:rsidRPr="00377B7F" w:rsidRDefault="00377B7F" w:rsidP="00377B7F">
      <w:pPr>
        <w:pStyle w:val="NormalWeb"/>
        <w:spacing w:before="0" w:beforeAutospacing="0" w:after="0" w:afterAutospacing="0"/>
        <w:rPr>
          <w:rFonts w:asciiTheme="minorHAnsi" w:hAnsiTheme="minorHAnsi"/>
          <w:color w:val="000000" w:themeColor="text1"/>
        </w:rPr>
      </w:pPr>
      <w:r w:rsidRPr="00377B7F">
        <w:rPr>
          <w:rFonts w:asciiTheme="minorHAnsi" w:hAnsiTheme="minorHAnsi"/>
          <w:color w:val="000000" w:themeColor="text1"/>
          <w:bdr w:val="none" w:sz="0" w:space="0" w:color="auto" w:frame="1"/>
        </w:rPr>
        <w:t> </w:t>
      </w:r>
      <w:hyperlink r:id="rId16" w:history="1">
        <w:r w:rsidRPr="00377B7F">
          <w:rPr>
            <w:rStyle w:val="Hyperlink"/>
            <w:rFonts w:asciiTheme="minorHAnsi" w:hAnsiTheme="minorHAnsi"/>
            <w:color w:val="000000" w:themeColor="text1"/>
            <w:bdr w:val="none" w:sz="0" w:space="0" w:color="auto" w:frame="1"/>
          </w:rPr>
          <w:t>http://www.tenement.org/</w:t>
        </w:r>
      </w:hyperlink>
    </w:p>
    <w:p w14:paraId="7BB28F97" w14:textId="77777777" w:rsidR="00377B7F" w:rsidRPr="00377B7F" w:rsidRDefault="00377B7F" w:rsidP="00377B7F">
      <w:pPr>
        <w:pStyle w:val="NormalWeb"/>
        <w:spacing w:before="0" w:beforeAutospacing="0" w:after="0" w:afterAutospacing="0"/>
        <w:rPr>
          <w:rFonts w:asciiTheme="minorHAnsi" w:hAnsiTheme="minorHAnsi"/>
          <w:color w:val="000000" w:themeColor="text1"/>
        </w:rPr>
      </w:pPr>
      <w:r w:rsidRPr="00377B7F">
        <w:rPr>
          <w:rFonts w:asciiTheme="minorHAnsi" w:hAnsiTheme="minorHAnsi"/>
          <w:color w:val="000000" w:themeColor="text1"/>
          <w:bdr w:val="none" w:sz="0" w:space="0" w:color="auto" w:frame="1"/>
        </w:rPr>
        <w:t>(New York City Tenement Museum, for a "virtual" tour. Click on "Site Map" at the top of the title page, then go to "virtual tour" to begin navigating through the offerings the museum has for you to view. You will find Nathalie</w:t>
      </w:r>
      <w:r w:rsidRPr="00377B7F">
        <w:rPr>
          <w:rStyle w:val="apple-converted-space"/>
          <w:rFonts w:asciiTheme="minorHAnsi" w:hAnsiTheme="minorHAnsi"/>
          <w:color w:val="000000" w:themeColor="text1"/>
          <w:bdr w:val="none" w:sz="0" w:space="0" w:color="auto" w:frame="1"/>
        </w:rPr>
        <w:t> </w:t>
      </w:r>
      <w:proofErr w:type="spellStart"/>
      <w:r w:rsidRPr="00377B7F">
        <w:rPr>
          <w:rFonts w:asciiTheme="minorHAnsi" w:hAnsiTheme="minorHAnsi"/>
          <w:color w:val="000000" w:themeColor="text1"/>
          <w:bdr w:val="none" w:sz="0" w:space="0" w:color="auto" w:frame="1"/>
        </w:rPr>
        <w:t>Gumpertz</w:t>
      </w:r>
      <w:proofErr w:type="spellEnd"/>
      <w:r w:rsidRPr="00377B7F">
        <w:rPr>
          <w:rStyle w:val="apple-converted-space"/>
          <w:rFonts w:asciiTheme="minorHAnsi" w:hAnsiTheme="minorHAnsi"/>
          <w:color w:val="000000" w:themeColor="text1"/>
          <w:bdr w:val="none" w:sz="0" w:space="0" w:color="auto" w:frame="1"/>
        </w:rPr>
        <w:t> </w:t>
      </w:r>
      <w:r w:rsidRPr="00377B7F">
        <w:rPr>
          <w:rFonts w:asciiTheme="minorHAnsi" w:hAnsiTheme="minorHAnsi"/>
          <w:color w:val="000000" w:themeColor="text1"/>
          <w:bdr w:val="none" w:sz="0" w:space="0" w:color="auto" w:frame="1"/>
        </w:rPr>
        <w:t>as a choice. Click on her name/picture.)</w:t>
      </w:r>
      <w:r w:rsidRPr="00377B7F">
        <w:rPr>
          <w:rFonts w:asciiTheme="minorHAnsi" w:hAnsiTheme="minorHAnsi"/>
          <w:color w:val="000000" w:themeColor="text1"/>
          <w:bdr w:val="none" w:sz="0" w:space="0" w:color="auto" w:frame="1"/>
        </w:rPr>
        <w:br/>
      </w:r>
    </w:p>
    <w:p w14:paraId="0C3B84ED" w14:textId="77777777" w:rsidR="00377B7F" w:rsidRPr="00377B7F" w:rsidRDefault="00377B7F" w:rsidP="00377B7F">
      <w:pPr>
        <w:pStyle w:val="NormalWeb"/>
        <w:spacing w:before="0" w:beforeAutospacing="0" w:after="240" w:afterAutospacing="0"/>
        <w:rPr>
          <w:rFonts w:asciiTheme="minorHAnsi" w:hAnsiTheme="minorHAnsi"/>
          <w:color w:val="000000" w:themeColor="text1"/>
        </w:rPr>
      </w:pPr>
      <w:proofErr w:type="gramStart"/>
      <w:r w:rsidRPr="00377B7F">
        <w:rPr>
          <w:rFonts w:asciiTheme="minorHAnsi" w:hAnsiTheme="minorHAnsi"/>
          <w:color w:val="000000" w:themeColor="text1"/>
        </w:rPr>
        <w:t>http://103orchard.tenement.org/stories/103-orchard  (</w:t>
      </w:r>
      <w:proofErr w:type="gramEnd"/>
      <w:r w:rsidRPr="00377B7F">
        <w:rPr>
          <w:rFonts w:asciiTheme="minorHAnsi" w:hAnsiTheme="minorHAnsi"/>
          <w:color w:val="000000" w:themeColor="text1"/>
        </w:rPr>
        <w:t>cut and paste this address; go to Overview and slowly scroll through the program to get an introduction)</w:t>
      </w:r>
    </w:p>
    <w:p w14:paraId="62672F51" w14:textId="77777777" w:rsidR="00377B7F" w:rsidRPr="00377B7F" w:rsidRDefault="00377B7F" w:rsidP="00377B7F">
      <w:pPr>
        <w:rPr>
          <w:rFonts w:eastAsia="Times New Roman"/>
          <w:color w:val="000000" w:themeColor="text1"/>
          <w:sz w:val="24"/>
          <w:szCs w:val="24"/>
        </w:rPr>
      </w:pPr>
    </w:p>
    <w:p w14:paraId="2B8F319C" w14:textId="77777777" w:rsidR="00DD1C6C" w:rsidRPr="00377B7F" w:rsidRDefault="00DD1C6C" w:rsidP="00DD1C6C">
      <w:pPr>
        <w:rPr>
          <w:rFonts w:eastAsia="Times New Roman" w:cs="Times New Roman"/>
          <w:color w:val="000000" w:themeColor="text1"/>
          <w:sz w:val="24"/>
          <w:szCs w:val="24"/>
        </w:rPr>
      </w:pPr>
    </w:p>
    <w:p w14:paraId="2F6EF8D4" w14:textId="77777777" w:rsidR="00377B7F" w:rsidRPr="00377B7F" w:rsidRDefault="00377B7F" w:rsidP="00377B7F">
      <w:pPr>
        <w:pStyle w:val="Heading1"/>
        <w:spacing w:before="0" w:beforeAutospacing="0" w:after="0" w:afterAutospacing="0"/>
        <w:rPr>
          <w:rFonts w:asciiTheme="minorHAnsi" w:eastAsia="Times New Roman" w:hAnsiTheme="minorHAnsi"/>
          <w:color w:val="000000" w:themeColor="text1"/>
          <w:sz w:val="24"/>
          <w:szCs w:val="24"/>
        </w:rPr>
      </w:pPr>
      <w:r w:rsidRPr="00377B7F">
        <w:rPr>
          <w:rFonts w:asciiTheme="minorHAnsi" w:hAnsiTheme="minorHAnsi"/>
          <w:color w:val="000000" w:themeColor="text1"/>
          <w:sz w:val="24"/>
          <w:szCs w:val="24"/>
        </w:rPr>
        <w:t>week 6</w:t>
      </w:r>
      <w:r w:rsidRPr="00377B7F">
        <w:rPr>
          <w:rFonts w:asciiTheme="minorHAnsi" w:eastAsia="Times New Roman" w:hAnsiTheme="minorHAnsi"/>
          <w:color w:val="000000" w:themeColor="text1"/>
          <w:sz w:val="24"/>
          <w:szCs w:val="24"/>
          <w:bdr w:val="none" w:sz="0" w:space="0" w:color="auto" w:frame="1"/>
        </w:rPr>
        <w:t xml:space="preserve"> The Call for Immigration Restriction- the Consequences of Restriction</w:t>
      </w:r>
    </w:p>
    <w:p w14:paraId="4F4C979C" w14:textId="77777777" w:rsidR="00377B7F" w:rsidRPr="00377B7F" w:rsidRDefault="00377B7F" w:rsidP="00377B7F">
      <w:pPr>
        <w:spacing w:after="0" w:line="240" w:lineRule="auto"/>
        <w:rPr>
          <w:rFonts w:eastAsia="Times New Roman" w:cs="Times New Roman"/>
          <w:b/>
          <w:bCs/>
          <w:color w:val="000000" w:themeColor="text1"/>
          <w:sz w:val="24"/>
          <w:szCs w:val="24"/>
        </w:rPr>
      </w:pPr>
      <w:r w:rsidRPr="00377B7F">
        <w:rPr>
          <w:rFonts w:eastAsia="Times New Roman" w:cs="Times New Roman"/>
          <w:b/>
          <w:bCs/>
          <w:color w:val="000000" w:themeColor="text1"/>
          <w:sz w:val="24"/>
          <w:szCs w:val="24"/>
          <w:shd w:val="clear" w:color="auto" w:fill="F8F8F8"/>
        </w:rPr>
        <w:t> </w:t>
      </w:r>
    </w:p>
    <w:p w14:paraId="48611729" w14:textId="77777777" w:rsidR="00DD1C6C" w:rsidRPr="00377B7F" w:rsidRDefault="00DD1C6C" w:rsidP="00DD1C6C">
      <w:pPr>
        <w:rPr>
          <w:color w:val="000000" w:themeColor="text1"/>
          <w:sz w:val="24"/>
          <w:szCs w:val="24"/>
        </w:rPr>
      </w:pPr>
    </w:p>
    <w:p w14:paraId="4FC2516A" w14:textId="77777777" w:rsidR="00377B7F" w:rsidRPr="00377B7F" w:rsidRDefault="00377B7F" w:rsidP="00377B7F">
      <w:pPr>
        <w:spacing w:after="0" w:line="240" w:lineRule="auto"/>
        <w:rPr>
          <w:rFonts w:eastAsia="Times New Roman"/>
          <w:color w:val="000000" w:themeColor="text1"/>
          <w:sz w:val="24"/>
          <w:szCs w:val="24"/>
        </w:rPr>
      </w:pPr>
    </w:p>
    <w:p w14:paraId="6CBA4152" w14:textId="77777777" w:rsidR="00377B7F" w:rsidRPr="00377B7F" w:rsidRDefault="00377B7F" w:rsidP="00377B7F">
      <w:pPr>
        <w:pStyle w:val="NormalWeb"/>
        <w:spacing w:before="0" w:beforeAutospacing="0" w:after="0" w:afterAutospacing="0"/>
        <w:rPr>
          <w:rFonts w:asciiTheme="minorHAnsi" w:hAnsiTheme="minorHAnsi"/>
          <w:color w:val="000000" w:themeColor="text1"/>
        </w:rPr>
      </w:pPr>
      <w:r w:rsidRPr="00377B7F">
        <w:rPr>
          <w:rFonts w:asciiTheme="minorHAnsi" w:hAnsiTheme="minorHAnsi"/>
          <w:color w:val="000000" w:themeColor="text1"/>
        </w:rPr>
        <w:t>Dinnerstein, </w:t>
      </w:r>
      <w:proofErr w:type="spellStart"/>
      <w:r w:rsidRPr="00377B7F">
        <w:rPr>
          <w:rFonts w:asciiTheme="minorHAnsi" w:hAnsiTheme="minorHAnsi"/>
          <w:color w:val="000000" w:themeColor="text1"/>
        </w:rPr>
        <w:t>Chs</w:t>
      </w:r>
      <w:proofErr w:type="spellEnd"/>
      <w:r w:rsidRPr="00377B7F">
        <w:rPr>
          <w:rFonts w:asciiTheme="minorHAnsi" w:hAnsiTheme="minorHAnsi"/>
          <w:color w:val="000000" w:themeColor="text1"/>
        </w:rPr>
        <w:t>. 7- Afterword, pp. 191- 28</w:t>
      </w:r>
    </w:p>
    <w:p w14:paraId="4068E39F" w14:textId="77777777" w:rsidR="00377B7F" w:rsidRPr="00377B7F" w:rsidRDefault="00DC37AC" w:rsidP="00377B7F">
      <w:pPr>
        <w:pStyle w:val="NormalWeb"/>
        <w:spacing w:before="0" w:beforeAutospacing="0" w:after="0" w:afterAutospacing="0"/>
        <w:rPr>
          <w:rFonts w:asciiTheme="minorHAnsi" w:hAnsiTheme="minorHAnsi"/>
          <w:color w:val="000000" w:themeColor="text1"/>
        </w:rPr>
      </w:pPr>
      <w:hyperlink r:id="rId17" w:history="1">
        <w:r w:rsidR="00377B7F" w:rsidRPr="00377B7F">
          <w:rPr>
            <w:rStyle w:val="Hyperlink"/>
            <w:rFonts w:asciiTheme="minorHAnsi" w:hAnsiTheme="minorHAnsi"/>
            <w:color w:val="000000" w:themeColor="text1"/>
          </w:rPr>
          <w:t>http://ocp.hul.harvard.edu/immigration/dillingham.html</w:t>
        </w:r>
      </w:hyperlink>
    </w:p>
    <w:p w14:paraId="12F115EB" w14:textId="77777777" w:rsidR="00377B7F" w:rsidRPr="00377B7F" w:rsidRDefault="00DC37AC" w:rsidP="00377B7F">
      <w:pPr>
        <w:pStyle w:val="NormalWeb"/>
        <w:spacing w:before="0" w:beforeAutospacing="0" w:after="0" w:afterAutospacing="0"/>
        <w:rPr>
          <w:rFonts w:asciiTheme="minorHAnsi" w:hAnsiTheme="minorHAnsi"/>
          <w:color w:val="000000" w:themeColor="text1"/>
        </w:rPr>
      </w:pPr>
      <w:hyperlink r:id="rId18" w:history="1">
        <w:r w:rsidR="00377B7F" w:rsidRPr="00377B7F">
          <w:rPr>
            <w:rStyle w:val="Hyperlink"/>
            <w:rFonts w:asciiTheme="minorHAnsi" w:hAnsiTheme="minorHAnsi"/>
            <w:color w:val="000000" w:themeColor="text1"/>
          </w:rPr>
          <w:t>http://www.writing.upenn.edu/%7Eafilreis/88/sacvan.html  </w:t>
        </w:r>
      </w:hyperlink>
      <w:r w:rsidR="00377B7F" w:rsidRPr="00377B7F">
        <w:rPr>
          <w:rFonts w:asciiTheme="minorHAnsi" w:hAnsiTheme="minorHAnsi"/>
          <w:color w:val="000000" w:themeColor="text1"/>
        </w:rPr>
        <w:t>(the Sacco-Vanzetti case)</w:t>
      </w:r>
    </w:p>
    <w:p w14:paraId="45E292F7" w14:textId="77777777" w:rsidR="00377B7F" w:rsidRPr="00377B7F" w:rsidRDefault="00DC37AC" w:rsidP="00377B7F">
      <w:pPr>
        <w:pStyle w:val="NormalWeb"/>
        <w:spacing w:before="0" w:beforeAutospacing="0" w:after="0" w:afterAutospacing="0"/>
        <w:rPr>
          <w:rFonts w:asciiTheme="minorHAnsi" w:hAnsiTheme="minorHAnsi"/>
          <w:color w:val="000000" w:themeColor="text1"/>
        </w:rPr>
      </w:pPr>
      <w:hyperlink r:id="rId19" w:history="1">
        <w:r w:rsidR="00377B7F" w:rsidRPr="00377B7F">
          <w:rPr>
            <w:rStyle w:val="Hyperlink"/>
            <w:rFonts w:asciiTheme="minorHAnsi" w:hAnsiTheme="minorHAnsi"/>
            <w:color w:val="000000" w:themeColor="text1"/>
          </w:rPr>
          <w:t>https://archive.org/details/Voyage.Of.The.Damned.1976.</w:t>
        </w:r>
      </w:hyperlink>
    </w:p>
    <w:p w14:paraId="202CE938" w14:textId="77777777" w:rsidR="00377B7F" w:rsidRPr="00377B7F" w:rsidRDefault="00DC37AC" w:rsidP="00377B7F">
      <w:pPr>
        <w:pStyle w:val="NormalWeb"/>
        <w:spacing w:before="0" w:beforeAutospacing="0" w:after="0" w:afterAutospacing="0"/>
        <w:rPr>
          <w:rFonts w:asciiTheme="minorHAnsi" w:hAnsiTheme="minorHAnsi"/>
          <w:color w:val="000000" w:themeColor="text1"/>
        </w:rPr>
      </w:pPr>
      <w:hyperlink r:id="rId20" w:history="1">
        <w:r w:rsidR="00377B7F" w:rsidRPr="00377B7F">
          <w:rPr>
            <w:rStyle w:val="Hyperlink"/>
            <w:rFonts w:asciiTheme="minorHAnsi" w:hAnsiTheme="minorHAnsi"/>
            <w:color w:val="000000" w:themeColor="text1"/>
          </w:rPr>
          <w:t>http://ocp.hul.harvard.edu/immigration/restrictionleague</w:t>
        </w:r>
      </w:hyperlink>
    </w:p>
    <w:p w14:paraId="75FBDADD" w14:textId="77777777" w:rsidR="00377B7F" w:rsidRPr="00377B7F" w:rsidRDefault="00377B7F" w:rsidP="00377B7F">
      <w:pPr>
        <w:pStyle w:val="NormalWeb"/>
        <w:spacing w:before="0" w:beforeAutospacing="0" w:after="240" w:afterAutospacing="0"/>
        <w:rPr>
          <w:rFonts w:asciiTheme="minorHAnsi" w:hAnsiTheme="minorHAnsi"/>
          <w:color w:val="000000" w:themeColor="text1"/>
        </w:rPr>
      </w:pPr>
      <w:r w:rsidRPr="00377B7F">
        <w:rPr>
          <w:rFonts w:asciiTheme="minorHAnsi" w:hAnsiTheme="minorHAnsi"/>
          <w:color w:val="000000" w:themeColor="text1"/>
        </w:rPr>
        <w:t>   (click under "page not found": "Return to collection home page: Immigration to the...".  When there, click from left column, Immigration Restriction League.)</w:t>
      </w:r>
    </w:p>
    <w:p w14:paraId="5A08421A" w14:textId="77777777" w:rsidR="00377B7F" w:rsidRPr="00377B7F" w:rsidRDefault="00377B7F" w:rsidP="00377B7F">
      <w:pPr>
        <w:rPr>
          <w:rFonts w:eastAsia="Times New Roman"/>
          <w:color w:val="000000" w:themeColor="text1"/>
          <w:sz w:val="24"/>
          <w:szCs w:val="24"/>
        </w:rPr>
      </w:pPr>
    </w:p>
    <w:p w14:paraId="09DCB5FE" w14:textId="77777777" w:rsidR="00377B7F" w:rsidRPr="00377B7F" w:rsidRDefault="00377B7F" w:rsidP="00377B7F">
      <w:pPr>
        <w:pStyle w:val="Heading1"/>
        <w:spacing w:before="0" w:beforeAutospacing="0" w:after="0" w:afterAutospacing="0"/>
        <w:rPr>
          <w:rFonts w:asciiTheme="minorHAnsi" w:eastAsia="Times New Roman" w:hAnsiTheme="minorHAnsi"/>
          <w:color w:val="000000" w:themeColor="text1"/>
          <w:sz w:val="24"/>
          <w:szCs w:val="24"/>
        </w:rPr>
      </w:pPr>
      <w:r w:rsidRPr="00377B7F">
        <w:rPr>
          <w:rFonts w:asciiTheme="minorHAnsi" w:eastAsia="Times New Roman" w:hAnsiTheme="minorHAnsi"/>
          <w:color w:val="000000" w:themeColor="text1"/>
          <w:sz w:val="24"/>
          <w:szCs w:val="24"/>
        </w:rPr>
        <w:t xml:space="preserve">week 7 </w:t>
      </w:r>
      <w:r w:rsidRPr="00377B7F">
        <w:rPr>
          <w:rFonts w:asciiTheme="minorHAnsi" w:eastAsia="Times New Roman" w:hAnsiTheme="minorHAnsi"/>
          <w:color w:val="000000" w:themeColor="text1"/>
          <w:sz w:val="24"/>
          <w:szCs w:val="24"/>
          <w:bdr w:val="none" w:sz="0" w:space="0" w:color="auto" w:frame="1"/>
        </w:rPr>
        <w:t>The Post-War American Industrial Boom and the Source of the Ingenuity</w:t>
      </w:r>
    </w:p>
    <w:p w14:paraId="733E7CE1" w14:textId="77777777" w:rsidR="00377B7F" w:rsidRPr="00377B7F" w:rsidRDefault="00377B7F" w:rsidP="00377B7F">
      <w:pPr>
        <w:spacing w:after="0" w:line="240" w:lineRule="auto"/>
        <w:rPr>
          <w:rFonts w:eastAsia="Times New Roman" w:cs="Times New Roman"/>
          <w:color w:val="000000" w:themeColor="text1"/>
          <w:sz w:val="24"/>
          <w:szCs w:val="24"/>
        </w:rPr>
      </w:pPr>
      <w:r w:rsidRPr="00377B7F">
        <w:rPr>
          <w:rFonts w:eastAsia="Times New Roman" w:cs="Times New Roman"/>
          <w:color w:val="000000" w:themeColor="text1"/>
          <w:sz w:val="24"/>
          <w:szCs w:val="24"/>
          <w:shd w:val="clear" w:color="auto" w:fill="F8F8F8"/>
        </w:rPr>
        <w:t> </w:t>
      </w:r>
    </w:p>
    <w:p w14:paraId="3F49B900" w14:textId="77777777" w:rsidR="00377B7F" w:rsidRPr="00377B7F" w:rsidRDefault="00377B7F" w:rsidP="00377B7F">
      <w:pPr>
        <w:rPr>
          <w:rFonts w:eastAsia="Times New Roman"/>
          <w:color w:val="000000" w:themeColor="text1"/>
          <w:sz w:val="24"/>
          <w:szCs w:val="24"/>
        </w:rPr>
      </w:pPr>
    </w:p>
    <w:p w14:paraId="0A4B192F" w14:textId="77777777" w:rsidR="00377B7F" w:rsidRPr="00377B7F" w:rsidRDefault="00377B7F" w:rsidP="00377B7F">
      <w:pPr>
        <w:spacing w:after="240" w:line="240" w:lineRule="auto"/>
        <w:rPr>
          <w:rFonts w:cs="Times New Roman"/>
          <w:color w:val="000000" w:themeColor="text1"/>
          <w:sz w:val="24"/>
          <w:szCs w:val="24"/>
        </w:rPr>
      </w:pPr>
      <w:r w:rsidRPr="00377B7F">
        <w:rPr>
          <w:rFonts w:cs="Times New Roman"/>
          <w:color w:val="000000" w:themeColor="text1"/>
          <w:sz w:val="24"/>
          <w:szCs w:val="24"/>
        </w:rPr>
        <w:t>http://www.nyc.gov/html/om/pdf/2011/partnership_for_a_new_american_economy_fortune_500.pdf</w:t>
      </w:r>
    </w:p>
    <w:p w14:paraId="7E11CDED" w14:textId="77777777" w:rsidR="00377B7F" w:rsidRPr="00377B7F" w:rsidRDefault="00377B7F" w:rsidP="00377B7F">
      <w:pPr>
        <w:spacing w:after="240" w:line="240" w:lineRule="auto"/>
        <w:rPr>
          <w:rFonts w:cs="Times New Roman"/>
          <w:color w:val="000000" w:themeColor="text1"/>
          <w:sz w:val="24"/>
          <w:szCs w:val="24"/>
        </w:rPr>
      </w:pPr>
      <w:r w:rsidRPr="00377B7F">
        <w:rPr>
          <w:rFonts w:cs="Times New Roman"/>
          <w:color w:val="000000" w:themeColor="text1"/>
          <w:sz w:val="24"/>
          <w:szCs w:val="24"/>
        </w:rPr>
        <w:t>This is a study illustrating the stages of American economic development in the modern decades, portraying those individuals whose contributions made the rapid evolution both of the economy and society, revolutionary. It focuses on the positive developments. It does not look at the costs to American society of the massive immigration to these shores during this time period, nor the consequences of their visionary transformation of American institutions. Still, it is an admirable examination worthy of our attention.</w:t>
      </w:r>
    </w:p>
    <w:p w14:paraId="0C160399" w14:textId="77777777" w:rsidR="00BF2F59" w:rsidRDefault="00BF2F59" w:rsidP="00BF2F59">
      <w:pPr>
        <w:pStyle w:val="NormalWeb"/>
        <w:rPr>
          <w:rFonts w:asciiTheme="minorHAnsi" w:eastAsia="Times New Roman" w:hAnsiTheme="minorHAnsi"/>
          <w:color w:val="000000" w:themeColor="text1"/>
        </w:rPr>
      </w:pPr>
    </w:p>
    <w:p w14:paraId="4394B9DB" w14:textId="77777777" w:rsidR="00BF2F59" w:rsidRPr="00BF2F59" w:rsidRDefault="00BF2F59" w:rsidP="00BF2F59">
      <w:pPr>
        <w:pStyle w:val="NormalWeb"/>
        <w:rPr>
          <w:b/>
          <w:bCs/>
          <w:sz w:val="36"/>
          <w:szCs w:val="36"/>
        </w:rPr>
      </w:pPr>
      <w:r w:rsidRPr="00BF2F59">
        <w:rPr>
          <w:b/>
          <w:bCs/>
          <w:sz w:val="36"/>
          <w:szCs w:val="36"/>
        </w:rPr>
        <w:t>Professor notes on the last essay:</w:t>
      </w:r>
    </w:p>
    <w:p w14:paraId="3BAAE605" w14:textId="77777777" w:rsidR="00BF2F59" w:rsidRPr="00BF2F59" w:rsidRDefault="00BF2F59" w:rsidP="00BF2F59">
      <w:pPr>
        <w:pStyle w:val="NormalWeb"/>
        <w:rPr>
          <w:rFonts w:ascii="Arial" w:hAnsi="Arial" w:cs="Arial"/>
          <w:color w:val="222222"/>
          <w:sz w:val="19"/>
          <w:szCs w:val="19"/>
        </w:rPr>
      </w:pPr>
      <w:r w:rsidRPr="00BF2F59">
        <w:rPr>
          <w:rFonts w:ascii="Arial" w:hAnsi="Arial" w:cs="Arial"/>
          <w:color w:val="222222"/>
          <w:sz w:val="19"/>
          <w:szCs w:val="19"/>
        </w:rPr>
        <w:t xml:space="preserve"> First of all, read the directions carefully. If the directions tell you to use </w:t>
      </w:r>
      <w:r w:rsidRPr="00BF2F59">
        <w:rPr>
          <w:rFonts w:ascii="Arial" w:hAnsi="Arial" w:cs="Arial"/>
          <w:b/>
          <w:bCs/>
          <w:color w:val="222222"/>
          <w:sz w:val="19"/>
          <w:szCs w:val="19"/>
          <w:u w:val="single"/>
        </w:rPr>
        <w:t>source citations</w:t>
      </w:r>
      <w:r w:rsidRPr="00BF2F59">
        <w:rPr>
          <w:rFonts w:ascii="Arial" w:hAnsi="Arial" w:cs="Arial"/>
          <w:color w:val="222222"/>
          <w:sz w:val="19"/>
          <w:szCs w:val="19"/>
        </w:rPr>
        <w:t>, they mean exactly that. A simple author’s last name and the page # you are using for the quotes or paraphrases is adequate, and those can be included next to your text. If the work is not part of our Syllabus or Material Content reading suggestions, also add a brief part of the book’s title. This assures you are tying your observations to the sources you are using.</w:t>
      </w:r>
    </w:p>
    <w:p w14:paraId="26471107" w14:textId="77777777" w:rsidR="00BF2F59" w:rsidRDefault="00BF2F59" w:rsidP="00BF2F59">
      <w:pPr>
        <w:spacing w:before="100" w:beforeAutospacing="1" w:after="100" w:afterAutospacing="1" w:line="240" w:lineRule="auto"/>
        <w:rPr>
          <w:rFonts w:ascii="Arial" w:hAnsi="Arial" w:cs="Arial"/>
          <w:color w:val="222222"/>
          <w:sz w:val="19"/>
          <w:szCs w:val="19"/>
        </w:rPr>
      </w:pPr>
      <w:r w:rsidRPr="00BF2F59">
        <w:rPr>
          <w:rFonts w:ascii="Arial" w:hAnsi="Arial" w:cs="Arial"/>
          <w:color w:val="222222"/>
          <w:sz w:val="19"/>
          <w:szCs w:val="19"/>
        </w:rPr>
        <w:t xml:space="preserve">Thirdly, don’t be creative with the organization of essays. If you are </w:t>
      </w:r>
      <w:proofErr w:type="gramStart"/>
      <w:r w:rsidRPr="00BF2F59">
        <w:rPr>
          <w:rFonts w:ascii="Arial" w:hAnsi="Arial" w:cs="Arial"/>
          <w:color w:val="222222"/>
          <w:sz w:val="19"/>
          <w:szCs w:val="19"/>
        </w:rPr>
        <w:t>given  two</w:t>
      </w:r>
      <w:proofErr w:type="gramEnd"/>
      <w:r w:rsidRPr="00BF2F59">
        <w:rPr>
          <w:rFonts w:ascii="Arial" w:hAnsi="Arial" w:cs="Arial"/>
          <w:color w:val="222222"/>
          <w:sz w:val="19"/>
          <w:szCs w:val="19"/>
        </w:rPr>
        <w:t xml:space="preserve"> or three questions to answer, make sure the format you use distinguishes your responses one from the other, according to the questions you are answering. #</w:t>
      </w:r>
      <w:proofErr w:type="gramStart"/>
      <w:r w:rsidRPr="00BF2F59">
        <w:rPr>
          <w:rFonts w:ascii="Arial" w:hAnsi="Arial" w:cs="Arial"/>
          <w:color w:val="222222"/>
          <w:sz w:val="19"/>
          <w:szCs w:val="19"/>
        </w:rPr>
        <w:t>1  should</w:t>
      </w:r>
      <w:proofErr w:type="gramEnd"/>
      <w:r w:rsidRPr="00BF2F59">
        <w:rPr>
          <w:rFonts w:ascii="Arial" w:hAnsi="Arial" w:cs="Arial"/>
          <w:color w:val="222222"/>
          <w:sz w:val="19"/>
          <w:szCs w:val="19"/>
        </w:rPr>
        <w:t xml:space="preserve"> read #1. Don’t combine your responses into one large essay which you intend to answer all two or three questions together. It doesn’t work that way.  And make sure you answer EVERYTHING asked of you to write. Half of the </w:t>
      </w:r>
      <w:r>
        <w:rPr>
          <w:rFonts w:ascii="Arial" w:hAnsi="Arial" w:cs="Arial"/>
          <w:color w:val="222222"/>
          <w:sz w:val="19"/>
          <w:szCs w:val="19"/>
        </w:rPr>
        <w:t xml:space="preserve">essays </w:t>
      </w:r>
      <w:r w:rsidRPr="00BF2F59">
        <w:rPr>
          <w:rFonts w:ascii="Arial" w:hAnsi="Arial" w:cs="Arial"/>
          <w:color w:val="222222"/>
          <w:sz w:val="19"/>
          <w:szCs w:val="19"/>
        </w:rPr>
        <w:t>lacked one component or another: Either half of Pt. A, or no Pt. B, or some combination were missing.</w:t>
      </w:r>
    </w:p>
    <w:p w14:paraId="0F6510C3" w14:textId="77777777" w:rsidR="00BF2F59" w:rsidRPr="00BF2F59" w:rsidRDefault="00BF2F59" w:rsidP="00BF2F59">
      <w:pPr>
        <w:spacing w:before="100" w:beforeAutospacing="1" w:after="100" w:afterAutospacing="1" w:line="240" w:lineRule="auto"/>
        <w:rPr>
          <w:rFonts w:ascii="Arial" w:hAnsi="Arial" w:cs="Arial"/>
          <w:color w:val="222222"/>
          <w:sz w:val="19"/>
          <w:szCs w:val="19"/>
        </w:rPr>
      </w:pPr>
      <w:r w:rsidRPr="00BF2F59">
        <w:rPr>
          <w:rFonts w:ascii="Arial" w:hAnsi="Arial" w:cs="Arial"/>
          <w:color w:val="222222"/>
          <w:sz w:val="19"/>
          <w:szCs w:val="19"/>
        </w:rPr>
        <w:t> Read carefully what you are writing. Make sure the time frames, for example, for the time periods of which you are writing, are clearly identified. Colonists will not be arriving to America during the 19</w:t>
      </w:r>
      <w:r w:rsidRPr="00BF2F59">
        <w:rPr>
          <w:rFonts w:ascii="Arial" w:hAnsi="Arial" w:cs="Arial"/>
          <w:color w:val="222222"/>
          <w:sz w:val="19"/>
          <w:szCs w:val="19"/>
          <w:vertAlign w:val="superscript"/>
        </w:rPr>
        <w:t>th</w:t>
      </w:r>
      <w:r w:rsidRPr="00BF2F59">
        <w:rPr>
          <w:rFonts w:ascii="Arial" w:hAnsi="Arial" w:cs="Arial"/>
          <w:color w:val="222222"/>
          <w:sz w:val="19"/>
          <w:szCs w:val="19"/>
        </w:rPr>
        <w:t> century as the Revolution is over and we are, by that time, the United States. Yet, before 1776, there is no United States as we have to first fight and win the Revolution before we can adopt the new name of the country. It is a simple point; it is an important point in demonstrating you understand the general history of the people about whom you are studying and writing.</w:t>
      </w:r>
    </w:p>
    <w:p w14:paraId="3340CCCD" w14:textId="77777777" w:rsidR="00BF2F59" w:rsidRPr="00BF2F59" w:rsidRDefault="00BF2F59" w:rsidP="00BF2F59">
      <w:pPr>
        <w:spacing w:after="0" w:line="240" w:lineRule="auto"/>
        <w:rPr>
          <w:rFonts w:ascii="Times New Roman" w:eastAsia="Times New Roman" w:hAnsi="Times New Roman" w:cs="Times New Roman"/>
          <w:sz w:val="24"/>
          <w:szCs w:val="24"/>
        </w:rPr>
      </w:pPr>
    </w:p>
    <w:p w14:paraId="57FDA4A5" w14:textId="77777777" w:rsidR="00BF2F59" w:rsidRPr="00BF2F59" w:rsidRDefault="00BF2F59" w:rsidP="00BF2F59">
      <w:pPr>
        <w:spacing w:after="0" w:line="240" w:lineRule="auto"/>
        <w:rPr>
          <w:rFonts w:ascii="Times New Roman" w:eastAsia="Times New Roman" w:hAnsi="Times New Roman" w:cs="Times New Roman"/>
          <w:sz w:val="24"/>
          <w:szCs w:val="24"/>
        </w:rPr>
      </w:pPr>
    </w:p>
    <w:p w14:paraId="38A2356B" w14:textId="77777777" w:rsidR="00BF2F59" w:rsidRDefault="00BF2F59"/>
    <w:sectPr w:rsidR="00BF2F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F1A74"/>
    <w:multiLevelType w:val="hybridMultilevel"/>
    <w:tmpl w:val="4CFE1B2C"/>
    <w:lvl w:ilvl="0" w:tplc="4F06EA5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5D8E6141"/>
    <w:multiLevelType w:val="hybridMultilevel"/>
    <w:tmpl w:val="C6541B3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doNotDisplayPageBoundarie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E8C"/>
    <w:rsid w:val="00245B4B"/>
    <w:rsid w:val="002B7137"/>
    <w:rsid w:val="00377B7F"/>
    <w:rsid w:val="003B6E8C"/>
    <w:rsid w:val="005B7ADA"/>
    <w:rsid w:val="0081463E"/>
    <w:rsid w:val="009529D2"/>
    <w:rsid w:val="00A81159"/>
    <w:rsid w:val="00B23647"/>
    <w:rsid w:val="00BF2F59"/>
    <w:rsid w:val="00C01224"/>
    <w:rsid w:val="00DC37AC"/>
    <w:rsid w:val="00DD1C6C"/>
    <w:rsid w:val="00E967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F41C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B6E8C"/>
    <w:pPr>
      <w:spacing w:after="200" w:line="276" w:lineRule="auto"/>
    </w:pPr>
  </w:style>
  <w:style w:type="paragraph" w:styleId="Heading1">
    <w:name w:val="heading 1"/>
    <w:basedOn w:val="Normal"/>
    <w:link w:val="Heading1Char"/>
    <w:uiPriority w:val="9"/>
    <w:qFormat/>
    <w:rsid w:val="00377B7F"/>
    <w:pPr>
      <w:spacing w:before="100" w:beforeAutospacing="1" w:after="100" w:afterAutospacing="1" w:line="240" w:lineRule="auto"/>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E8C"/>
    <w:pPr>
      <w:ind w:left="720"/>
      <w:contextualSpacing/>
    </w:pPr>
  </w:style>
  <w:style w:type="paragraph" w:styleId="NormalWeb">
    <w:name w:val="Normal (Web)"/>
    <w:basedOn w:val="Normal"/>
    <w:uiPriority w:val="99"/>
    <w:semiHidden/>
    <w:unhideWhenUsed/>
    <w:rsid w:val="00DD1C6C"/>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DD1C6C"/>
    <w:rPr>
      <w:color w:val="0000FF"/>
      <w:u w:val="single"/>
    </w:rPr>
  </w:style>
  <w:style w:type="character" w:customStyle="1" w:styleId="apple-converted-space">
    <w:name w:val="apple-converted-space"/>
    <w:basedOn w:val="DefaultParagraphFont"/>
    <w:rsid w:val="00DD1C6C"/>
  </w:style>
  <w:style w:type="character" w:customStyle="1" w:styleId="Heading1Char">
    <w:name w:val="Heading 1 Char"/>
    <w:basedOn w:val="DefaultParagraphFont"/>
    <w:link w:val="Heading1"/>
    <w:uiPriority w:val="9"/>
    <w:rsid w:val="00377B7F"/>
    <w:rPr>
      <w:rFonts w:ascii="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78043">
      <w:bodyDiv w:val="1"/>
      <w:marLeft w:val="0"/>
      <w:marRight w:val="0"/>
      <w:marTop w:val="0"/>
      <w:marBottom w:val="0"/>
      <w:divBdr>
        <w:top w:val="none" w:sz="0" w:space="0" w:color="auto"/>
        <w:left w:val="none" w:sz="0" w:space="0" w:color="auto"/>
        <w:bottom w:val="none" w:sz="0" w:space="0" w:color="auto"/>
        <w:right w:val="none" w:sz="0" w:space="0" w:color="auto"/>
      </w:divBdr>
    </w:div>
    <w:div w:id="91557294">
      <w:bodyDiv w:val="1"/>
      <w:marLeft w:val="0"/>
      <w:marRight w:val="0"/>
      <w:marTop w:val="0"/>
      <w:marBottom w:val="0"/>
      <w:divBdr>
        <w:top w:val="none" w:sz="0" w:space="0" w:color="auto"/>
        <w:left w:val="none" w:sz="0" w:space="0" w:color="auto"/>
        <w:bottom w:val="none" w:sz="0" w:space="0" w:color="auto"/>
        <w:right w:val="none" w:sz="0" w:space="0" w:color="auto"/>
      </w:divBdr>
    </w:div>
    <w:div w:id="282617448">
      <w:bodyDiv w:val="1"/>
      <w:marLeft w:val="0"/>
      <w:marRight w:val="0"/>
      <w:marTop w:val="0"/>
      <w:marBottom w:val="0"/>
      <w:divBdr>
        <w:top w:val="none" w:sz="0" w:space="0" w:color="auto"/>
        <w:left w:val="none" w:sz="0" w:space="0" w:color="auto"/>
        <w:bottom w:val="none" w:sz="0" w:space="0" w:color="auto"/>
        <w:right w:val="none" w:sz="0" w:space="0" w:color="auto"/>
      </w:divBdr>
    </w:div>
    <w:div w:id="601032969">
      <w:bodyDiv w:val="1"/>
      <w:marLeft w:val="0"/>
      <w:marRight w:val="0"/>
      <w:marTop w:val="0"/>
      <w:marBottom w:val="0"/>
      <w:divBdr>
        <w:top w:val="none" w:sz="0" w:space="0" w:color="auto"/>
        <w:left w:val="none" w:sz="0" w:space="0" w:color="auto"/>
        <w:bottom w:val="none" w:sz="0" w:space="0" w:color="auto"/>
        <w:right w:val="none" w:sz="0" w:space="0" w:color="auto"/>
      </w:divBdr>
    </w:div>
    <w:div w:id="986012277">
      <w:bodyDiv w:val="1"/>
      <w:marLeft w:val="0"/>
      <w:marRight w:val="0"/>
      <w:marTop w:val="0"/>
      <w:marBottom w:val="0"/>
      <w:divBdr>
        <w:top w:val="none" w:sz="0" w:space="0" w:color="auto"/>
        <w:left w:val="none" w:sz="0" w:space="0" w:color="auto"/>
        <w:bottom w:val="none" w:sz="0" w:space="0" w:color="auto"/>
        <w:right w:val="none" w:sz="0" w:space="0" w:color="auto"/>
      </w:divBdr>
    </w:div>
    <w:div w:id="991560087">
      <w:bodyDiv w:val="1"/>
      <w:marLeft w:val="0"/>
      <w:marRight w:val="0"/>
      <w:marTop w:val="0"/>
      <w:marBottom w:val="0"/>
      <w:divBdr>
        <w:top w:val="none" w:sz="0" w:space="0" w:color="auto"/>
        <w:left w:val="none" w:sz="0" w:space="0" w:color="auto"/>
        <w:bottom w:val="none" w:sz="0" w:space="0" w:color="auto"/>
        <w:right w:val="none" w:sz="0" w:space="0" w:color="auto"/>
      </w:divBdr>
    </w:div>
    <w:div w:id="1107500691">
      <w:bodyDiv w:val="1"/>
      <w:marLeft w:val="0"/>
      <w:marRight w:val="0"/>
      <w:marTop w:val="0"/>
      <w:marBottom w:val="0"/>
      <w:divBdr>
        <w:top w:val="none" w:sz="0" w:space="0" w:color="auto"/>
        <w:left w:val="none" w:sz="0" w:space="0" w:color="auto"/>
        <w:bottom w:val="none" w:sz="0" w:space="0" w:color="auto"/>
        <w:right w:val="none" w:sz="0" w:space="0" w:color="auto"/>
      </w:divBdr>
    </w:div>
    <w:div w:id="1244994410">
      <w:bodyDiv w:val="1"/>
      <w:marLeft w:val="0"/>
      <w:marRight w:val="0"/>
      <w:marTop w:val="0"/>
      <w:marBottom w:val="0"/>
      <w:divBdr>
        <w:top w:val="none" w:sz="0" w:space="0" w:color="auto"/>
        <w:left w:val="none" w:sz="0" w:space="0" w:color="auto"/>
        <w:bottom w:val="none" w:sz="0" w:space="0" w:color="auto"/>
        <w:right w:val="none" w:sz="0" w:space="0" w:color="auto"/>
      </w:divBdr>
    </w:div>
    <w:div w:id="150208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xroads.virginia.edu/~hyper/sadlier/irish/RWhyte.htm" TargetMode="External"/><Relationship Id="rId20" Type="http://schemas.openxmlformats.org/officeDocument/2006/relationships/hyperlink" Target="http://ocp.hul.harvard.edu/immigration/restrictionleague" TargetMode="Externa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www.teachushistory.org/nineteenth-century-immigration/resources/duden-recommends-immigrating" TargetMode="External"/><Relationship Id="rId11" Type="http://schemas.openxmlformats.org/officeDocument/2006/relationships/hyperlink" Target="http://www.rootsweb.ancestry.com/~irlker/wake.html" TargetMode="External"/><Relationship Id="rId12" Type="http://schemas.openxmlformats.org/officeDocument/2006/relationships/hyperlink" Target="http://score.rims.k12.ca.us/score_lessons/nativism/pages/historical_bg.html" TargetMode="External"/><Relationship Id="rId13" Type="http://schemas.openxmlformats.org/officeDocument/2006/relationships/hyperlink" Target="http://www.huffingtonpost.com/kenneth-c-davis/no-immigrants-no-catholic_b_553393.html" TargetMode="External"/><Relationship Id="rId14" Type="http://schemas.openxmlformats.org/officeDocument/2006/relationships/hyperlink" Target="http://www.english.upenn.edu/%7Etraister/hughes.html" TargetMode="External"/><Relationship Id="rId15" Type="http://schemas.openxmlformats.org/officeDocument/2006/relationships/hyperlink" Target="http://query.nytimes.com/mem/archive-free/pdf?res=9901E0DD1239E333A25750C1A9669D946496D6CF" TargetMode="External"/><Relationship Id="rId16" Type="http://schemas.openxmlformats.org/officeDocument/2006/relationships/hyperlink" Target="http://www.tenement.org/" TargetMode="External"/><Relationship Id="rId17" Type="http://schemas.openxmlformats.org/officeDocument/2006/relationships/hyperlink" Target="http://ocp.hul.harvard.edu/immigration/dillingham.html" TargetMode="External"/><Relationship Id="rId18" Type="http://schemas.openxmlformats.org/officeDocument/2006/relationships/hyperlink" Target="http://www.spartacus.schoolnet.co.uk/USAsacco.htm" TargetMode="External"/><Relationship Id="rId19" Type="http://schemas.openxmlformats.org/officeDocument/2006/relationships/hyperlink" Target="https://archive.org/details/Voyage.Of.The.Damned.1976"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history.hanover.edu/texts/equiano/equiano_contents.html" TargetMode="External"/><Relationship Id="rId6" Type="http://schemas.openxmlformats.org/officeDocument/2006/relationships/hyperlink" Target="http://www.dialoginternational.com/dialog_international/2008/02/ben-franklin-on.html" TargetMode="External"/><Relationship Id="rId7" Type="http://schemas.openxmlformats.org/officeDocument/2006/relationships/hyperlink" Target="http://courses.swarthmore.edu/fall14-portfolios/ssteven2/wp-content/uploads/sites/7/2014/12/Benjamin-Franklin-on-German-Immigrants2.pdf" TargetMode="External"/><Relationship Id="rId8" Type="http://schemas.openxmlformats.org/officeDocument/2006/relationships/hyperlink" Target="http://nationalhumanitiescenter.org/pds/becomingamer/peoples/text1/morale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1353</Words>
  <Characters>7716</Characters>
  <Application>Microsoft Macintosh Word</Application>
  <DocSecurity>0</DocSecurity>
  <Lines>64</Lines>
  <Paragraphs>18</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Essays, Due-Date:  Tuesday, April 24th  (Firm Date)</vt:lpstr>
      <vt:lpstr>Submit all written work no later than Tuesday, April 24th  . </vt:lpstr>
      <vt:lpstr/>
      <vt:lpstr>Week 1 Kinds of English Settlers </vt:lpstr>
      <vt:lpstr>Week 3 Mr. Whyte and Mr. Duden </vt:lpstr>
      <vt:lpstr>Week 4 Discussion- Maria Monk and Samuel Morse </vt:lpstr>
      <vt:lpstr>week 5 </vt:lpstr>
      <vt:lpstr>Ethnic Hostilities, Americanization, the Call for Immigration Restriction</vt:lpstr>
      <vt:lpstr>week 6 The Call for Immigration Restriction- the Consequences of Restriction</vt:lpstr>
      <vt:lpstr>week 7 The Post-War American Industrial Boom and the Source of the Ingenuity</vt:lpstr>
    </vt:vector>
  </TitlesOfParts>
  <Company>Hewlett-Packard</Company>
  <LinksUpToDate>false</LinksUpToDate>
  <CharactersWithSpaces>9051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cox</dc:creator>
  <cp:lastModifiedBy>Khalid Alhudaib</cp:lastModifiedBy>
  <cp:revision>3</cp:revision>
  <dcterms:created xsi:type="dcterms:W3CDTF">2018-04-24T02:13:00Z</dcterms:created>
  <dcterms:modified xsi:type="dcterms:W3CDTF">2018-04-24T02:19:00Z</dcterms:modified>
</cp:coreProperties>
</file>